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DE3" w:rsidRPr="00E559C9" w:rsidRDefault="008C2AB9" w:rsidP="009A7DE3">
      <w:r>
        <w:rPr>
          <w:noProof/>
          <w:lang w:val="tr-TR" w:eastAsia="tr-TR"/>
        </w:rPr>
        <w:drawing>
          <wp:inline distT="0" distB="0" distL="0" distR="0" wp14:anchorId="073FF8F6" wp14:editId="3C3EAE77">
            <wp:extent cx="1943100" cy="251460"/>
            <wp:effectExtent l="0" t="0" r="0" b="0"/>
            <wp:docPr id="3" name="Picture 3" descr="cid:image005.jpg@01D1DC6E.71B62210"/>
            <wp:cNvGraphicFramePr/>
            <a:graphic xmlns:a="http://schemas.openxmlformats.org/drawingml/2006/main">
              <a:graphicData uri="http://schemas.openxmlformats.org/drawingml/2006/picture">
                <pic:pic xmlns:pic="http://schemas.openxmlformats.org/drawingml/2006/picture">
                  <pic:nvPicPr>
                    <pic:cNvPr id="3" name="Picture 3" descr="cid:image005.jpg@01D1DC6E.71B62210"/>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43100" cy="251460"/>
                    </a:xfrm>
                    <a:prstGeom prst="rect">
                      <a:avLst/>
                    </a:prstGeom>
                    <a:noFill/>
                    <a:ln>
                      <a:noFill/>
                    </a:ln>
                  </pic:spPr>
                </pic:pic>
              </a:graphicData>
            </a:graphic>
          </wp:inline>
        </w:drawing>
      </w:r>
      <w:r>
        <w:t xml:space="preserve">                                                                                  </w:t>
      </w:r>
      <w:r w:rsidR="009A7DE3" w:rsidRPr="00E80FC2">
        <w:rPr>
          <w:rFonts w:ascii="Arial" w:hAnsi="Arial" w:cs="Arial"/>
          <w:b/>
          <w:noProof/>
          <w:lang w:val="tr-TR" w:eastAsia="tr-TR"/>
        </w:rPr>
        <w:drawing>
          <wp:inline distT="0" distB="0" distL="0" distR="0" wp14:anchorId="1DF83904" wp14:editId="56B005AD">
            <wp:extent cx="866775" cy="714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14375"/>
                    </a:xfrm>
                    <a:prstGeom prst="rect">
                      <a:avLst/>
                    </a:prstGeom>
                    <a:noFill/>
                    <a:ln>
                      <a:noFill/>
                    </a:ln>
                  </pic:spPr>
                </pic:pic>
              </a:graphicData>
            </a:graphic>
          </wp:inline>
        </w:drawing>
      </w:r>
    </w:p>
    <w:p w:rsidR="009A7DE3" w:rsidRPr="00E80FC2" w:rsidRDefault="009A7DE3" w:rsidP="009A7DE3"/>
    <w:p w:rsidR="009A7DE3" w:rsidRPr="00E80FC2" w:rsidRDefault="00FE58EF" w:rsidP="009A7DE3">
      <w:pPr>
        <w:pStyle w:val="NormalWeb"/>
        <w:spacing w:before="0" w:beforeAutospacing="0" w:after="0" w:afterAutospacing="0"/>
        <w:textAlignment w:val="baseline"/>
        <w:rPr>
          <w:rFonts w:ascii="Arial" w:hAnsi="Arial" w:cs="Arial"/>
          <w:b/>
          <w:sz w:val="22"/>
          <w:szCs w:val="22"/>
        </w:rPr>
      </w:pPr>
      <w:r>
        <w:rPr>
          <w:rFonts w:ascii="Arial" w:hAnsi="Arial" w:cs="Arial"/>
          <w:b/>
          <w:sz w:val="22"/>
          <w:szCs w:val="22"/>
        </w:rPr>
        <w:t xml:space="preserve">Black Sea Trade and Development Bank (BSTDB) provided a loan to JSC Isbank Georgia for financing Small- and Medium-sized Enterprises (SMEs) </w:t>
      </w:r>
    </w:p>
    <w:p w:rsidR="009A7DE3" w:rsidRPr="00E80FC2" w:rsidRDefault="009A7DE3" w:rsidP="009A7DE3">
      <w:pPr>
        <w:rPr>
          <w:rFonts w:ascii="Arial" w:hAnsi="Arial" w:cs="Arial"/>
          <w:b/>
          <w:sz w:val="22"/>
          <w:szCs w:val="22"/>
        </w:rPr>
      </w:pPr>
    </w:p>
    <w:p w:rsidR="009A7DE3" w:rsidRPr="00E80FC2" w:rsidRDefault="0021472F" w:rsidP="009A7DE3">
      <w:pPr>
        <w:jc w:val="both"/>
        <w:rPr>
          <w:rFonts w:ascii="Arial" w:hAnsi="Arial" w:cs="Arial"/>
          <w:color w:val="2F343A"/>
          <w:shd w:val="clear" w:color="auto" w:fill="FFFFFF"/>
        </w:rPr>
      </w:pPr>
      <w:r>
        <w:rPr>
          <w:rFonts w:ascii="Arial" w:hAnsi="Arial" w:cs="Arial"/>
          <w:b/>
          <w:sz w:val="22"/>
          <w:szCs w:val="22"/>
        </w:rPr>
        <w:t>6</w:t>
      </w:r>
      <w:r w:rsidR="00303C1B">
        <w:rPr>
          <w:rFonts w:ascii="Arial" w:hAnsi="Arial" w:cs="Arial"/>
          <w:b/>
          <w:sz w:val="22"/>
          <w:szCs w:val="22"/>
        </w:rPr>
        <w:t xml:space="preserve"> June</w:t>
      </w:r>
      <w:r w:rsidR="009A7DE3" w:rsidRPr="00E80FC2">
        <w:rPr>
          <w:rFonts w:ascii="Arial" w:hAnsi="Arial" w:cs="Arial"/>
          <w:b/>
          <w:sz w:val="22"/>
          <w:szCs w:val="22"/>
        </w:rPr>
        <w:t xml:space="preserve"> 2018- </w:t>
      </w:r>
      <w:r w:rsidR="009A7DE3" w:rsidRPr="00E80FC2">
        <w:rPr>
          <w:rFonts w:ascii="Arial" w:hAnsi="Arial" w:cs="Arial"/>
          <w:sz w:val="22"/>
          <w:szCs w:val="22"/>
        </w:rPr>
        <w:t xml:space="preserve">  The Black Sea Trade and Development Bank (BSTDB) provided a USD 7 </w:t>
      </w:r>
      <w:r w:rsidR="00BE7771" w:rsidRPr="00E80FC2">
        <w:rPr>
          <w:rFonts w:ascii="Arial" w:hAnsi="Arial" w:cs="Arial"/>
          <w:sz w:val="22"/>
          <w:szCs w:val="22"/>
        </w:rPr>
        <w:t>million loan</w:t>
      </w:r>
      <w:r w:rsidR="009A7DE3" w:rsidRPr="00E80FC2">
        <w:rPr>
          <w:rFonts w:ascii="Arial" w:hAnsi="Arial" w:cs="Arial"/>
          <w:sz w:val="22"/>
          <w:szCs w:val="22"/>
        </w:rPr>
        <w:t xml:space="preserve"> to</w:t>
      </w:r>
      <w:r w:rsidR="00794351" w:rsidRPr="00E80FC2">
        <w:rPr>
          <w:rFonts w:ascii="Arial" w:hAnsi="Arial" w:cs="Arial"/>
          <w:sz w:val="22"/>
          <w:szCs w:val="22"/>
        </w:rPr>
        <w:t xml:space="preserve"> JSC</w:t>
      </w:r>
      <w:r w:rsidR="009A7DE3" w:rsidRPr="00E80FC2">
        <w:rPr>
          <w:rFonts w:ascii="Arial" w:hAnsi="Arial" w:cs="Arial"/>
          <w:sz w:val="22"/>
          <w:szCs w:val="22"/>
        </w:rPr>
        <w:t xml:space="preserve"> Is</w:t>
      </w:r>
      <w:r w:rsidR="005D36BB" w:rsidRPr="00E80FC2">
        <w:rPr>
          <w:rFonts w:ascii="Arial" w:hAnsi="Arial" w:cs="Arial"/>
          <w:sz w:val="22"/>
          <w:szCs w:val="22"/>
        </w:rPr>
        <w:t>b</w:t>
      </w:r>
      <w:r w:rsidR="009A7DE3" w:rsidRPr="00E80FC2">
        <w:rPr>
          <w:rFonts w:ascii="Arial" w:hAnsi="Arial" w:cs="Arial"/>
          <w:sz w:val="22"/>
          <w:szCs w:val="22"/>
        </w:rPr>
        <w:t>ank</w:t>
      </w:r>
      <w:r w:rsidR="00794351" w:rsidRPr="00E80FC2">
        <w:rPr>
          <w:rFonts w:ascii="Arial" w:hAnsi="Arial" w:cs="Arial"/>
          <w:sz w:val="22"/>
          <w:szCs w:val="22"/>
        </w:rPr>
        <w:t xml:space="preserve"> Georgia</w:t>
      </w:r>
      <w:r w:rsidR="005D36BB" w:rsidRPr="00E80FC2">
        <w:rPr>
          <w:rFonts w:ascii="Arial" w:hAnsi="Arial" w:cs="Arial"/>
          <w:sz w:val="22"/>
          <w:szCs w:val="22"/>
        </w:rPr>
        <w:t xml:space="preserve"> </w:t>
      </w:r>
      <w:r w:rsidR="009A7DE3" w:rsidRPr="00E80FC2">
        <w:rPr>
          <w:rFonts w:ascii="Arial" w:hAnsi="Arial" w:cs="Arial"/>
          <w:sz w:val="22"/>
          <w:szCs w:val="22"/>
        </w:rPr>
        <w:t xml:space="preserve">to </w:t>
      </w:r>
      <w:r w:rsidR="00B078A8" w:rsidRPr="00E80FC2">
        <w:rPr>
          <w:rFonts w:ascii="Arial" w:hAnsi="Arial" w:cs="Arial"/>
          <w:color w:val="2F343A"/>
          <w:sz w:val="22"/>
          <w:szCs w:val="22"/>
          <w:shd w:val="clear" w:color="auto" w:fill="FFFFFF"/>
        </w:rPr>
        <w:t xml:space="preserve">expand access to finance for </w:t>
      </w:r>
      <w:r w:rsidR="009A7DE3" w:rsidRPr="00E80FC2">
        <w:rPr>
          <w:rFonts w:ascii="Arial" w:hAnsi="Arial" w:cs="Arial"/>
          <w:sz w:val="22"/>
          <w:szCs w:val="22"/>
        </w:rPr>
        <w:t xml:space="preserve">small- and medium-sized </w:t>
      </w:r>
      <w:r w:rsidR="009F40B6" w:rsidRPr="00E80FC2">
        <w:rPr>
          <w:rFonts w:ascii="Arial" w:hAnsi="Arial" w:cs="Arial"/>
          <w:sz w:val="22"/>
          <w:szCs w:val="22"/>
        </w:rPr>
        <w:t xml:space="preserve">enterprises (SMEs) in Georgia. </w:t>
      </w:r>
      <w:r w:rsidR="00B078A8" w:rsidRPr="00E80FC2">
        <w:rPr>
          <w:rFonts w:ascii="Arial" w:hAnsi="Arial" w:cs="Arial"/>
          <w:color w:val="2F343A"/>
          <w:sz w:val="22"/>
          <w:szCs w:val="22"/>
          <w:shd w:val="clear" w:color="auto" w:fill="FFFFFF"/>
        </w:rPr>
        <w:t xml:space="preserve">BSTDB’s longer-term funds will facilitate Isbank Georgia to meet </w:t>
      </w:r>
      <w:r w:rsidR="00887B38" w:rsidRPr="00E80FC2">
        <w:rPr>
          <w:rFonts w:ascii="Arial" w:hAnsi="Arial" w:cs="Arial"/>
          <w:color w:val="2F343A"/>
          <w:sz w:val="22"/>
          <w:szCs w:val="22"/>
          <w:shd w:val="clear" w:color="auto" w:fill="FFFFFF"/>
        </w:rPr>
        <w:t xml:space="preserve">clients’ </w:t>
      </w:r>
      <w:r w:rsidR="00B078A8" w:rsidRPr="00E80FC2">
        <w:rPr>
          <w:rFonts w:ascii="Arial" w:hAnsi="Arial" w:cs="Arial"/>
          <w:color w:val="2F343A"/>
          <w:sz w:val="22"/>
          <w:szCs w:val="22"/>
          <w:shd w:val="clear" w:color="auto" w:fill="FFFFFF"/>
        </w:rPr>
        <w:t>needs and expand its portfolio by channeling funds to Georgia’s regions.</w:t>
      </w:r>
      <w:r w:rsidR="00B078A8" w:rsidRPr="00E80FC2">
        <w:rPr>
          <w:rFonts w:ascii="Arial" w:hAnsi="Arial" w:cs="Arial"/>
          <w:color w:val="2F343A"/>
          <w:shd w:val="clear" w:color="auto" w:fill="FFFFFF"/>
        </w:rPr>
        <w:t xml:space="preserve"> </w:t>
      </w:r>
    </w:p>
    <w:p w:rsidR="00794351" w:rsidRPr="00E80FC2" w:rsidRDefault="00794351" w:rsidP="00794351">
      <w:pPr>
        <w:pStyle w:val="NormalWeb"/>
        <w:spacing w:before="0" w:beforeAutospacing="0" w:after="0" w:afterAutospacing="0"/>
        <w:jc w:val="both"/>
        <w:textAlignment w:val="baseline"/>
        <w:rPr>
          <w:rFonts w:ascii="Arial" w:eastAsia="Times New Roman" w:hAnsi="Arial" w:cs="Arial"/>
          <w:sz w:val="22"/>
          <w:szCs w:val="22"/>
        </w:rPr>
      </w:pPr>
    </w:p>
    <w:p w:rsidR="00794351" w:rsidRPr="00E80FC2" w:rsidRDefault="00794351" w:rsidP="00794351">
      <w:pPr>
        <w:pStyle w:val="NormalWeb"/>
        <w:spacing w:before="0" w:beforeAutospacing="0" w:after="0" w:afterAutospacing="0"/>
        <w:jc w:val="both"/>
        <w:textAlignment w:val="baseline"/>
        <w:rPr>
          <w:rFonts w:ascii="Arial" w:eastAsia="Times New Roman" w:hAnsi="Arial" w:cs="Arial"/>
          <w:sz w:val="22"/>
          <w:szCs w:val="22"/>
        </w:rPr>
      </w:pPr>
      <w:r w:rsidRPr="00E80FC2">
        <w:rPr>
          <w:rFonts w:ascii="Arial" w:eastAsia="Times New Roman" w:hAnsi="Arial" w:cs="Arial"/>
          <w:sz w:val="22"/>
          <w:szCs w:val="22"/>
        </w:rPr>
        <w:t xml:space="preserve">“We are delighted to have partnership with Black Sea Trade and Development Bank. This facility will help Isbank Georgia to strengthen its position in the SME segment and expand financing of investment and working capital projects of small- and medium-sized enterprises (SMEs) in Georgia, as they contribute greatly to the country’s economic development“, commented Ozan Gür, Chief Executive Officer of Isbank Georgia. </w:t>
      </w:r>
    </w:p>
    <w:p w:rsidR="009A7DE3" w:rsidRPr="00E80FC2" w:rsidRDefault="009A7DE3" w:rsidP="009A7DE3">
      <w:pPr>
        <w:jc w:val="both"/>
        <w:rPr>
          <w:rFonts w:ascii="Arial" w:hAnsi="Arial" w:cs="Arial"/>
          <w:sz w:val="22"/>
          <w:szCs w:val="22"/>
        </w:rPr>
      </w:pPr>
    </w:p>
    <w:p w:rsidR="009A7DE3" w:rsidRDefault="009A7DE3" w:rsidP="009A7DE3">
      <w:pPr>
        <w:jc w:val="both"/>
        <w:rPr>
          <w:rFonts w:ascii="Sylfaen" w:hAnsi="Sylfaen" w:cs="Arial"/>
          <w:sz w:val="22"/>
          <w:szCs w:val="22"/>
          <w:lang w:val="ka-GE"/>
        </w:rPr>
      </w:pPr>
      <w:r w:rsidRPr="00E80FC2">
        <w:rPr>
          <w:rFonts w:ascii="Arial" w:hAnsi="Arial" w:cs="Arial"/>
          <w:sz w:val="22"/>
          <w:szCs w:val="22"/>
        </w:rPr>
        <w:t xml:space="preserve">“SME development is crucial for job creation and economic growth in the Black Sea region, including Georgia. We are therefore happy to increase </w:t>
      </w:r>
      <w:r w:rsidR="00BE7771" w:rsidRPr="00E80FC2">
        <w:rPr>
          <w:rFonts w:ascii="Arial" w:hAnsi="Arial" w:cs="Arial"/>
          <w:sz w:val="22"/>
          <w:szCs w:val="22"/>
        </w:rPr>
        <w:t>further our</w:t>
      </w:r>
      <w:r w:rsidRPr="00E80FC2">
        <w:rPr>
          <w:rFonts w:ascii="Arial" w:hAnsi="Arial" w:cs="Arial"/>
          <w:sz w:val="22"/>
          <w:szCs w:val="22"/>
        </w:rPr>
        <w:t xml:space="preserve"> support </w:t>
      </w:r>
      <w:r w:rsidR="00E80FC2" w:rsidRPr="00E80FC2">
        <w:rPr>
          <w:rFonts w:ascii="Arial" w:hAnsi="Arial" w:cs="Arial"/>
          <w:sz w:val="22"/>
          <w:szCs w:val="22"/>
        </w:rPr>
        <w:t>for</w:t>
      </w:r>
      <w:r w:rsidR="00BE7771" w:rsidRPr="00E80FC2">
        <w:rPr>
          <w:rFonts w:ascii="Arial" w:hAnsi="Arial" w:cs="Arial"/>
          <w:sz w:val="22"/>
          <w:szCs w:val="22"/>
        </w:rPr>
        <w:t xml:space="preserve"> the SME sector </w:t>
      </w:r>
      <w:r w:rsidRPr="00E80FC2">
        <w:rPr>
          <w:rFonts w:ascii="Arial" w:hAnsi="Arial" w:cs="Arial"/>
          <w:sz w:val="22"/>
          <w:szCs w:val="22"/>
        </w:rPr>
        <w:t xml:space="preserve">development in </w:t>
      </w:r>
      <w:r w:rsidR="00255963" w:rsidRPr="00E80FC2">
        <w:rPr>
          <w:rFonts w:ascii="Arial" w:hAnsi="Arial" w:cs="Arial"/>
          <w:sz w:val="22"/>
          <w:szCs w:val="22"/>
        </w:rPr>
        <w:t xml:space="preserve">the </w:t>
      </w:r>
      <w:r w:rsidRPr="00E80FC2">
        <w:rPr>
          <w:rFonts w:ascii="Arial" w:hAnsi="Arial" w:cs="Arial"/>
          <w:sz w:val="22"/>
          <w:szCs w:val="22"/>
        </w:rPr>
        <w:t xml:space="preserve">country. The financing facility we are providing today will help local businesses to become more competitive when trading with other countries of the Black Sea region”, said Ihsan </w:t>
      </w:r>
      <w:proofErr w:type="spellStart"/>
      <w:r w:rsidRPr="00E80FC2">
        <w:rPr>
          <w:rFonts w:ascii="Arial" w:hAnsi="Arial" w:cs="Arial"/>
          <w:sz w:val="22"/>
          <w:szCs w:val="22"/>
        </w:rPr>
        <w:t>Ugur</w:t>
      </w:r>
      <w:proofErr w:type="spellEnd"/>
      <w:r w:rsidRPr="00E80FC2">
        <w:rPr>
          <w:rFonts w:ascii="Arial" w:hAnsi="Arial" w:cs="Arial"/>
          <w:sz w:val="22"/>
          <w:szCs w:val="22"/>
        </w:rPr>
        <w:t xml:space="preserve"> </w:t>
      </w:r>
      <w:proofErr w:type="spellStart"/>
      <w:r w:rsidRPr="00E80FC2">
        <w:rPr>
          <w:rFonts w:ascii="Arial" w:hAnsi="Arial" w:cs="Arial"/>
          <w:sz w:val="22"/>
          <w:szCs w:val="22"/>
        </w:rPr>
        <w:t>Delikanli</w:t>
      </w:r>
      <w:proofErr w:type="spellEnd"/>
      <w:r w:rsidRPr="00E80FC2">
        <w:rPr>
          <w:rFonts w:ascii="Arial" w:hAnsi="Arial" w:cs="Arial"/>
          <w:sz w:val="22"/>
          <w:szCs w:val="22"/>
        </w:rPr>
        <w:t>, BSTDB President.</w:t>
      </w:r>
    </w:p>
    <w:p w:rsidR="00A52723" w:rsidRPr="00A52723" w:rsidRDefault="00A52723" w:rsidP="009A7DE3">
      <w:pPr>
        <w:jc w:val="both"/>
        <w:rPr>
          <w:rFonts w:ascii="Sylfaen" w:hAnsi="Sylfaen" w:cs="Arial"/>
          <w:sz w:val="22"/>
          <w:szCs w:val="22"/>
          <w:lang w:val="ka-GE"/>
        </w:rPr>
      </w:pPr>
    </w:p>
    <w:p w:rsidR="009A7DE3" w:rsidRDefault="009A7DE3" w:rsidP="004D7E1F">
      <w:pPr>
        <w:jc w:val="center"/>
        <w:rPr>
          <w:rFonts w:ascii="Sylfaen" w:hAnsi="Sylfaen" w:cs="Arial"/>
          <w:sz w:val="22"/>
          <w:szCs w:val="22"/>
          <w:lang w:val="ka-GE"/>
        </w:rPr>
      </w:pPr>
      <w:r w:rsidRPr="00E80FC2">
        <w:rPr>
          <w:rFonts w:ascii="Arial" w:hAnsi="Arial" w:cs="Arial"/>
          <w:sz w:val="22"/>
          <w:szCs w:val="22"/>
        </w:rPr>
        <w:t>* * * * * * * * * * *</w:t>
      </w:r>
    </w:p>
    <w:p w:rsidR="00A52723" w:rsidRPr="00A52723" w:rsidRDefault="00A52723" w:rsidP="004D7E1F">
      <w:pPr>
        <w:jc w:val="center"/>
        <w:rPr>
          <w:rFonts w:ascii="Sylfaen" w:hAnsi="Sylfaen" w:cs="Arial"/>
          <w:sz w:val="22"/>
          <w:szCs w:val="22"/>
          <w:lang w:val="ka-GE"/>
        </w:rPr>
      </w:pPr>
    </w:p>
    <w:p w:rsidR="009A7DE3" w:rsidRPr="00E80FC2" w:rsidRDefault="009A7DE3" w:rsidP="00794351">
      <w:pPr>
        <w:jc w:val="both"/>
        <w:rPr>
          <w:rFonts w:ascii="Arial" w:hAnsi="Arial" w:cs="Arial"/>
          <w:sz w:val="22"/>
          <w:szCs w:val="22"/>
        </w:rPr>
      </w:pPr>
      <w:r w:rsidRPr="00E80FC2">
        <w:rPr>
          <w:rFonts w:ascii="Arial" w:hAnsi="Arial" w:cs="Arial"/>
          <w:b/>
          <w:bCs/>
          <w:sz w:val="22"/>
          <w:szCs w:val="22"/>
        </w:rPr>
        <w:t xml:space="preserve">JSC Isbank Georgia </w:t>
      </w:r>
      <w:r w:rsidRPr="00E80FC2">
        <w:rPr>
          <w:rFonts w:ascii="Arial" w:hAnsi="Arial" w:cs="Arial"/>
          <w:sz w:val="22"/>
          <w:szCs w:val="22"/>
        </w:rPr>
        <w:t xml:space="preserve">is operating in Georgia as a subsidiary of </w:t>
      </w:r>
      <w:proofErr w:type="spellStart"/>
      <w:r w:rsidRPr="00E80FC2">
        <w:rPr>
          <w:rFonts w:ascii="Arial" w:hAnsi="Arial" w:cs="Arial"/>
          <w:sz w:val="22"/>
          <w:szCs w:val="22"/>
        </w:rPr>
        <w:t>Türkiye</w:t>
      </w:r>
      <w:proofErr w:type="spellEnd"/>
      <w:r w:rsidRPr="00E80FC2">
        <w:rPr>
          <w:rFonts w:ascii="Arial" w:hAnsi="Arial" w:cs="Arial"/>
          <w:sz w:val="22"/>
          <w:szCs w:val="22"/>
        </w:rPr>
        <w:t xml:space="preserve"> </w:t>
      </w:r>
      <w:proofErr w:type="spellStart"/>
      <w:r w:rsidRPr="00E80FC2">
        <w:rPr>
          <w:rFonts w:ascii="Arial" w:hAnsi="Arial" w:cs="Arial"/>
          <w:sz w:val="22"/>
          <w:szCs w:val="22"/>
        </w:rPr>
        <w:t>İş</w:t>
      </w:r>
      <w:proofErr w:type="spellEnd"/>
      <w:r w:rsidRPr="00E80FC2">
        <w:rPr>
          <w:rFonts w:ascii="Arial" w:hAnsi="Arial" w:cs="Arial"/>
          <w:sz w:val="22"/>
          <w:szCs w:val="22"/>
        </w:rPr>
        <w:t xml:space="preserve"> </w:t>
      </w:r>
      <w:proofErr w:type="spellStart"/>
      <w:r w:rsidRPr="00E80FC2">
        <w:rPr>
          <w:rFonts w:ascii="Arial" w:hAnsi="Arial" w:cs="Arial"/>
          <w:sz w:val="22"/>
          <w:szCs w:val="22"/>
        </w:rPr>
        <w:t>Bankası</w:t>
      </w:r>
      <w:proofErr w:type="spellEnd"/>
      <w:r w:rsidRPr="00E80FC2">
        <w:rPr>
          <w:rFonts w:ascii="Arial" w:hAnsi="Arial" w:cs="Arial"/>
          <w:sz w:val="22"/>
          <w:szCs w:val="22"/>
        </w:rPr>
        <w:t xml:space="preserve"> A.Ş.</w:t>
      </w:r>
      <w:r w:rsidR="00BE7771" w:rsidRPr="00E80FC2">
        <w:rPr>
          <w:rFonts w:ascii="Arial" w:hAnsi="Arial" w:cs="Arial"/>
          <w:sz w:val="22"/>
          <w:szCs w:val="22"/>
        </w:rPr>
        <w:t xml:space="preserve">, </w:t>
      </w:r>
      <w:r w:rsidR="00794351" w:rsidRPr="00E80FC2">
        <w:rPr>
          <w:rFonts w:ascii="Arial" w:hAnsi="Arial" w:cs="Arial"/>
          <w:sz w:val="22"/>
          <w:szCs w:val="22"/>
        </w:rPr>
        <w:t xml:space="preserve">which is the </w:t>
      </w:r>
      <w:r w:rsidRPr="00E80FC2">
        <w:rPr>
          <w:rFonts w:ascii="Arial" w:hAnsi="Arial" w:cs="Arial"/>
          <w:sz w:val="22"/>
          <w:szCs w:val="22"/>
        </w:rPr>
        <w:t>largest private bank in Turkey</w:t>
      </w:r>
      <w:r w:rsidR="00794351" w:rsidRPr="00E80FC2">
        <w:rPr>
          <w:rFonts w:ascii="Arial" w:hAnsi="Arial" w:cs="Arial"/>
          <w:sz w:val="22"/>
          <w:szCs w:val="22"/>
        </w:rPr>
        <w:t xml:space="preserve"> </w:t>
      </w:r>
      <w:r w:rsidR="00C96C71">
        <w:rPr>
          <w:rFonts w:ascii="Arial" w:hAnsi="Arial" w:cs="Arial"/>
          <w:sz w:val="22"/>
          <w:szCs w:val="22"/>
        </w:rPr>
        <w:t xml:space="preserve">with total assets of USD 84 billion </w:t>
      </w:r>
      <w:r w:rsidR="005A1EA9">
        <w:rPr>
          <w:rFonts w:ascii="Arial" w:hAnsi="Arial" w:cs="Arial"/>
          <w:sz w:val="22"/>
          <w:szCs w:val="22"/>
        </w:rPr>
        <w:t xml:space="preserve">as of 31/03/2018 </w:t>
      </w:r>
      <w:r w:rsidR="00794351" w:rsidRPr="00E80FC2">
        <w:rPr>
          <w:rFonts w:ascii="Arial" w:hAnsi="Arial" w:cs="Arial"/>
          <w:sz w:val="22"/>
          <w:szCs w:val="22"/>
        </w:rPr>
        <w:t xml:space="preserve">and </w:t>
      </w:r>
      <w:r w:rsidR="00351677">
        <w:rPr>
          <w:rFonts w:ascii="Arial" w:hAnsi="Arial" w:cs="Arial"/>
          <w:sz w:val="22"/>
          <w:szCs w:val="22"/>
        </w:rPr>
        <w:t xml:space="preserve">is one of the biggest conglomerates in Turkey. It </w:t>
      </w:r>
      <w:r w:rsidR="00794351" w:rsidRPr="00E80FC2">
        <w:rPr>
          <w:rFonts w:ascii="Arial" w:hAnsi="Arial" w:cs="Arial"/>
          <w:sz w:val="22"/>
          <w:szCs w:val="22"/>
        </w:rPr>
        <w:t>owns 100% of Isbank Georgia shares</w:t>
      </w:r>
      <w:r w:rsidR="00BE7771" w:rsidRPr="00E80FC2">
        <w:rPr>
          <w:rFonts w:ascii="Arial" w:hAnsi="Arial" w:cs="Arial"/>
          <w:sz w:val="22"/>
          <w:szCs w:val="22"/>
        </w:rPr>
        <w:t xml:space="preserve">. </w:t>
      </w:r>
      <w:r w:rsidR="00187D48">
        <w:rPr>
          <w:rFonts w:ascii="Arial" w:hAnsi="Arial" w:cs="Arial"/>
          <w:sz w:val="22"/>
          <w:szCs w:val="22"/>
        </w:rPr>
        <w:t>Isbank Georgia</w:t>
      </w:r>
      <w:r w:rsidRPr="00E80FC2">
        <w:rPr>
          <w:rFonts w:ascii="Arial" w:hAnsi="Arial" w:cs="Arial"/>
          <w:sz w:val="22"/>
          <w:szCs w:val="22"/>
        </w:rPr>
        <w:t xml:space="preserve"> serves commercial </w:t>
      </w:r>
      <w:r w:rsidR="00BE7771" w:rsidRPr="00E80FC2">
        <w:rPr>
          <w:rFonts w:ascii="Arial" w:hAnsi="Arial" w:cs="Arial"/>
          <w:sz w:val="22"/>
          <w:szCs w:val="22"/>
        </w:rPr>
        <w:t>and individual</w:t>
      </w:r>
      <w:r w:rsidRPr="00E80FC2">
        <w:rPr>
          <w:rFonts w:ascii="Arial" w:hAnsi="Arial" w:cs="Arial"/>
          <w:sz w:val="22"/>
          <w:szCs w:val="22"/>
        </w:rPr>
        <w:t xml:space="preserve"> clients with a wide variety of banking products and services. </w:t>
      </w:r>
      <w:r w:rsidR="00794351" w:rsidRPr="00E80FC2">
        <w:rPr>
          <w:rFonts w:ascii="Arial" w:hAnsi="Arial" w:cs="Arial"/>
          <w:sz w:val="22"/>
          <w:szCs w:val="22"/>
        </w:rPr>
        <w:t xml:space="preserve">For information on Isbank Georgia, visit </w:t>
      </w:r>
      <w:hyperlink r:id="rId8" w:history="1">
        <w:r w:rsidR="00794351" w:rsidRPr="00E80FC2">
          <w:rPr>
            <w:rStyle w:val="Hyperlink"/>
            <w:rFonts w:ascii="Arial" w:hAnsi="Arial" w:cs="Arial"/>
            <w:sz w:val="22"/>
            <w:szCs w:val="22"/>
          </w:rPr>
          <w:t>www.isbank.ge</w:t>
        </w:r>
      </w:hyperlink>
      <w:r w:rsidR="00794351" w:rsidRPr="00E80FC2">
        <w:rPr>
          <w:rFonts w:ascii="Arial" w:hAnsi="Arial" w:cs="Arial"/>
          <w:sz w:val="22"/>
          <w:szCs w:val="22"/>
        </w:rPr>
        <w:t>.</w:t>
      </w:r>
    </w:p>
    <w:p w:rsidR="009A7DE3" w:rsidRPr="00E80FC2" w:rsidRDefault="009A7DE3" w:rsidP="009A7DE3">
      <w:pPr>
        <w:rPr>
          <w:rFonts w:ascii="Arial" w:hAnsi="Arial" w:cs="Arial"/>
          <w:sz w:val="22"/>
          <w:szCs w:val="22"/>
        </w:rPr>
      </w:pPr>
    </w:p>
    <w:p w:rsidR="009A7DE3" w:rsidRDefault="009A7DE3" w:rsidP="009A7DE3">
      <w:pPr>
        <w:jc w:val="both"/>
        <w:rPr>
          <w:rFonts w:ascii="Sylfaen" w:hAnsi="Sylfaen" w:cs="Arial"/>
          <w:sz w:val="22"/>
          <w:szCs w:val="22"/>
          <w:lang w:val="ka-GE"/>
        </w:rPr>
      </w:pPr>
      <w:r w:rsidRPr="00E80FC2">
        <w:rPr>
          <w:rFonts w:ascii="Arial" w:hAnsi="Arial" w:cs="Arial"/>
          <w:b/>
          <w:sz w:val="22"/>
          <w:szCs w:val="22"/>
        </w:rPr>
        <w:t xml:space="preserve">The </w:t>
      </w:r>
      <w:r w:rsidRPr="00E80FC2">
        <w:rPr>
          <w:rFonts w:ascii="Arial" w:hAnsi="Arial" w:cs="Arial"/>
          <w:b/>
          <w:bCs/>
          <w:sz w:val="22"/>
          <w:szCs w:val="22"/>
        </w:rPr>
        <w:t>Black Sea Trade and Development Bank (BSTDB)</w:t>
      </w:r>
      <w:r w:rsidRPr="00E80FC2">
        <w:rPr>
          <w:rFonts w:ascii="Arial" w:hAnsi="Arial" w:cs="Arial"/>
          <w:sz w:val="22"/>
          <w:szCs w:val="22"/>
        </w:rPr>
        <w:t xml:space="preserve"> is an international financial institution established by Albania, Armenia, Azerbaijan, Bulgaria, Georgia, Greece, Moldova, Romania, Russia, Turkey, and Ukraine. The BSTDB headquarters are in Thessaloniki, Greece. BSTDB supports economic development and regional cooperation by providing loans, credit lines, equity and guarantees for projects and trade financing in the public and private sectors in its member countries. The authorized capital of the Bank is EUR 3.45 billion. BSTDB is rated long-term “A-” by Standard and Poor’s and “A2” by Moody’s. For information on BSTDB, visit </w:t>
      </w:r>
      <w:hyperlink r:id="rId9" w:history="1">
        <w:r w:rsidRPr="00E80FC2">
          <w:rPr>
            <w:rStyle w:val="Hyperlink"/>
            <w:rFonts w:ascii="Arial" w:hAnsi="Arial" w:cs="Arial"/>
            <w:sz w:val="22"/>
            <w:szCs w:val="22"/>
          </w:rPr>
          <w:t>www.bstdb.org</w:t>
        </w:r>
      </w:hyperlink>
      <w:r w:rsidRPr="00E80FC2">
        <w:rPr>
          <w:rFonts w:ascii="Arial" w:hAnsi="Arial" w:cs="Arial"/>
          <w:sz w:val="22"/>
          <w:szCs w:val="22"/>
        </w:rPr>
        <w:t>.</w:t>
      </w:r>
    </w:p>
    <w:p w:rsidR="00A52723" w:rsidRPr="00A52723" w:rsidRDefault="00A52723" w:rsidP="009A7DE3">
      <w:pPr>
        <w:jc w:val="both"/>
        <w:rPr>
          <w:rFonts w:ascii="Sylfaen" w:hAnsi="Sylfaen" w:cs="Arial"/>
          <w:sz w:val="22"/>
          <w:szCs w:val="22"/>
          <w:lang w:val="ka-GE"/>
        </w:rPr>
      </w:pPr>
    </w:p>
    <w:p w:rsidR="00D772EE" w:rsidRDefault="00DF1BD6" w:rsidP="000C5FF0">
      <w:pPr>
        <w:rPr>
          <w:rFonts w:ascii="Arial" w:hAnsi="Arial" w:cs="Arial"/>
          <w:b/>
          <w:sz w:val="20"/>
          <w:szCs w:val="20"/>
        </w:rPr>
      </w:pPr>
      <w:r w:rsidRPr="00DF1BD6">
        <w:rPr>
          <w:rFonts w:ascii="Arial" w:hAnsi="Arial" w:cs="Arial"/>
          <w:sz w:val="20"/>
          <w:szCs w:val="20"/>
        </w:rPr>
        <w:t>You can v</w:t>
      </w:r>
      <w:r w:rsidR="00D772EE" w:rsidRPr="00DF1BD6">
        <w:rPr>
          <w:rFonts w:ascii="Arial" w:hAnsi="Arial" w:cs="Arial"/>
          <w:sz w:val="20"/>
          <w:szCs w:val="20"/>
        </w:rPr>
        <w:t>isit:</w:t>
      </w:r>
      <w:r w:rsidR="00D772EE">
        <w:rPr>
          <w:rFonts w:ascii="Arial" w:hAnsi="Arial" w:cs="Arial"/>
          <w:b/>
          <w:sz w:val="20"/>
          <w:szCs w:val="20"/>
        </w:rPr>
        <w:t xml:space="preserve"> </w:t>
      </w:r>
      <w:hyperlink r:id="rId10" w:history="1">
        <w:r w:rsidR="00D772EE" w:rsidRPr="00D772EE">
          <w:rPr>
            <w:rStyle w:val="Hyperlink"/>
            <w:rFonts w:ascii="Arial" w:hAnsi="Arial" w:cs="Arial"/>
            <w:sz w:val="22"/>
            <w:szCs w:val="22"/>
          </w:rPr>
          <w:t>https://www.bstdb.org/news-and-events/press-releases/press-releases_4459.htm</w:t>
        </w:r>
      </w:hyperlink>
    </w:p>
    <w:p w:rsidR="00D772EE" w:rsidRDefault="00D772EE" w:rsidP="000C5FF0">
      <w:pPr>
        <w:rPr>
          <w:rFonts w:ascii="Arial" w:hAnsi="Arial" w:cs="Arial"/>
          <w:b/>
          <w:sz w:val="20"/>
          <w:szCs w:val="20"/>
        </w:rPr>
      </w:pPr>
    </w:p>
    <w:p w:rsidR="00367728" w:rsidRDefault="00367728" w:rsidP="000C5FF0">
      <w:pPr>
        <w:rPr>
          <w:rFonts w:ascii="Sylfaen" w:hAnsi="Sylfaen" w:cs="Arial"/>
          <w:b/>
          <w:sz w:val="20"/>
          <w:szCs w:val="20"/>
          <w:lang w:val="ka-GE"/>
        </w:rPr>
      </w:pPr>
    </w:p>
    <w:p w:rsidR="000C5FF0" w:rsidRPr="00E80FC2" w:rsidRDefault="000C5FF0" w:rsidP="000C5FF0">
      <w:pPr>
        <w:rPr>
          <w:rFonts w:ascii="Arial" w:hAnsi="Arial" w:cs="Arial"/>
          <w:b/>
          <w:sz w:val="20"/>
          <w:szCs w:val="20"/>
        </w:rPr>
      </w:pPr>
      <w:bookmarkStart w:id="0" w:name="_GoBack"/>
      <w:bookmarkEnd w:id="0"/>
      <w:r w:rsidRPr="00E80FC2">
        <w:rPr>
          <w:rFonts w:ascii="Arial" w:hAnsi="Arial" w:cs="Arial"/>
          <w:b/>
          <w:sz w:val="20"/>
          <w:szCs w:val="20"/>
        </w:rPr>
        <w:t>Press contact</w:t>
      </w:r>
      <w:r>
        <w:rPr>
          <w:rFonts w:ascii="Arial" w:hAnsi="Arial" w:cs="Arial"/>
          <w:b/>
          <w:sz w:val="20"/>
          <w:szCs w:val="20"/>
        </w:rPr>
        <w:t xml:space="preserve"> of BSTDB</w:t>
      </w:r>
      <w:r w:rsidRPr="00E80FC2">
        <w:rPr>
          <w:rFonts w:ascii="Arial" w:hAnsi="Arial" w:cs="Arial"/>
          <w:b/>
          <w:sz w:val="20"/>
          <w:szCs w:val="20"/>
        </w:rPr>
        <w:t>:</w:t>
      </w:r>
    </w:p>
    <w:p w:rsidR="000C5FF0" w:rsidRPr="00E80FC2" w:rsidRDefault="000C5FF0" w:rsidP="000C5FF0">
      <w:pPr>
        <w:rPr>
          <w:rFonts w:ascii="Arial" w:hAnsi="Arial" w:cs="Arial"/>
          <w:sz w:val="20"/>
          <w:szCs w:val="20"/>
        </w:rPr>
      </w:pPr>
      <w:proofErr w:type="spellStart"/>
      <w:r w:rsidRPr="00E80FC2">
        <w:rPr>
          <w:rFonts w:ascii="Arial" w:hAnsi="Arial" w:cs="Arial"/>
          <w:sz w:val="20"/>
          <w:szCs w:val="20"/>
        </w:rPr>
        <w:t>Haroula</w:t>
      </w:r>
      <w:proofErr w:type="spellEnd"/>
      <w:r w:rsidRPr="00E80FC2">
        <w:rPr>
          <w:rFonts w:ascii="Arial" w:hAnsi="Arial" w:cs="Arial"/>
          <w:sz w:val="20"/>
          <w:szCs w:val="20"/>
        </w:rPr>
        <w:t xml:space="preserve"> Christodoulou</w:t>
      </w:r>
    </w:p>
    <w:p w:rsidR="000C5FF0" w:rsidRPr="00E80FC2" w:rsidRDefault="000C5FF0" w:rsidP="000C5FF0">
      <w:pPr>
        <w:rPr>
          <w:rFonts w:ascii="Arial" w:hAnsi="Arial" w:cs="Arial"/>
          <w:sz w:val="20"/>
          <w:szCs w:val="20"/>
        </w:rPr>
      </w:pPr>
      <w:r w:rsidRPr="00E80FC2">
        <w:rPr>
          <w:rFonts w:ascii="Arial" w:hAnsi="Arial" w:cs="Arial"/>
          <w:sz w:val="20"/>
          <w:szCs w:val="20"/>
        </w:rPr>
        <w:t>Phone: +30 2310 290533</w:t>
      </w:r>
    </w:p>
    <w:p w:rsidR="000C5FF0" w:rsidRPr="00E80FC2" w:rsidRDefault="000C5FF0" w:rsidP="000C5FF0">
      <w:pPr>
        <w:rPr>
          <w:rFonts w:ascii="Arial" w:hAnsi="Arial" w:cs="Arial"/>
          <w:sz w:val="20"/>
          <w:szCs w:val="20"/>
        </w:rPr>
      </w:pPr>
      <w:r w:rsidRPr="00E80FC2">
        <w:rPr>
          <w:rFonts w:ascii="Arial" w:hAnsi="Arial" w:cs="Arial"/>
          <w:sz w:val="20"/>
          <w:szCs w:val="20"/>
        </w:rPr>
        <w:t xml:space="preserve">E-mail: </w:t>
      </w:r>
      <w:hyperlink r:id="rId11" w:history="1">
        <w:r w:rsidRPr="00E80FC2">
          <w:rPr>
            <w:rStyle w:val="Hyperlink"/>
            <w:rFonts w:ascii="Arial" w:hAnsi="Arial" w:cs="Arial"/>
            <w:sz w:val="20"/>
            <w:szCs w:val="20"/>
          </w:rPr>
          <w:t>cchristodoulou@bstdb.org</w:t>
        </w:r>
      </w:hyperlink>
      <w:r w:rsidRPr="00E80FC2">
        <w:rPr>
          <w:rFonts w:ascii="Arial" w:hAnsi="Arial" w:cs="Arial"/>
          <w:sz w:val="20"/>
          <w:szCs w:val="20"/>
        </w:rPr>
        <w:t xml:space="preserve"> </w:t>
      </w:r>
    </w:p>
    <w:p w:rsidR="009A7DE3" w:rsidRDefault="009A7DE3"/>
    <w:p w:rsidR="000C5FF0" w:rsidRPr="00E80FC2" w:rsidRDefault="000C5FF0" w:rsidP="000C5FF0">
      <w:pPr>
        <w:rPr>
          <w:rFonts w:ascii="Arial" w:hAnsi="Arial" w:cs="Arial"/>
          <w:b/>
          <w:sz w:val="20"/>
          <w:szCs w:val="20"/>
        </w:rPr>
      </w:pPr>
      <w:r>
        <w:rPr>
          <w:rFonts w:ascii="Arial" w:hAnsi="Arial" w:cs="Arial"/>
          <w:b/>
          <w:sz w:val="20"/>
          <w:szCs w:val="20"/>
        </w:rPr>
        <w:lastRenderedPageBreak/>
        <w:t>C</w:t>
      </w:r>
      <w:r w:rsidRPr="00E80FC2">
        <w:rPr>
          <w:rFonts w:ascii="Arial" w:hAnsi="Arial" w:cs="Arial"/>
          <w:b/>
          <w:sz w:val="20"/>
          <w:szCs w:val="20"/>
        </w:rPr>
        <w:t>ontact</w:t>
      </w:r>
      <w:r>
        <w:rPr>
          <w:rFonts w:ascii="Arial" w:hAnsi="Arial" w:cs="Arial"/>
          <w:b/>
          <w:sz w:val="20"/>
          <w:szCs w:val="20"/>
        </w:rPr>
        <w:t xml:space="preserve"> of JSC Isbank Georgia</w:t>
      </w:r>
      <w:r w:rsidRPr="00E80FC2">
        <w:rPr>
          <w:rFonts w:ascii="Arial" w:hAnsi="Arial" w:cs="Arial"/>
          <w:b/>
          <w:sz w:val="20"/>
          <w:szCs w:val="20"/>
        </w:rPr>
        <w:t>:</w:t>
      </w:r>
    </w:p>
    <w:p w:rsidR="000C5FF0" w:rsidRDefault="000C5FF0" w:rsidP="000C5FF0">
      <w:pPr>
        <w:rPr>
          <w:rFonts w:ascii="Arial" w:hAnsi="Arial" w:cs="Arial"/>
          <w:sz w:val="20"/>
          <w:szCs w:val="20"/>
        </w:rPr>
      </w:pPr>
      <w:r>
        <w:rPr>
          <w:rFonts w:ascii="Arial" w:hAnsi="Arial" w:cs="Arial"/>
          <w:sz w:val="20"/>
          <w:szCs w:val="20"/>
        </w:rPr>
        <w:t>Khatia Babukhadia</w:t>
      </w:r>
    </w:p>
    <w:p w:rsidR="000C5FF0" w:rsidRPr="00E80FC2" w:rsidRDefault="000C5FF0" w:rsidP="000C5FF0">
      <w:pPr>
        <w:rPr>
          <w:rFonts w:ascii="Arial" w:hAnsi="Arial" w:cs="Arial"/>
          <w:sz w:val="20"/>
          <w:szCs w:val="20"/>
        </w:rPr>
      </w:pPr>
      <w:r>
        <w:rPr>
          <w:rFonts w:ascii="Arial" w:hAnsi="Arial" w:cs="Arial"/>
          <w:sz w:val="20"/>
          <w:szCs w:val="20"/>
        </w:rPr>
        <w:t>Head of Financial Institutions</w:t>
      </w:r>
    </w:p>
    <w:p w:rsidR="000C5FF0" w:rsidRPr="00E80FC2" w:rsidRDefault="000C5FF0" w:rsidP="000C5FF0">
      <w:pPr>
        <w:rPr>
          <w:rFonts w:ascii="Arial" w:hAnsi="Arial" w:cs="Arial"/>
          <w:sz w:val="20"/>
          <w:szCs w:val="20"/>
        </w:rPr>
      </w:pPr>
      <w:r w:rsidRPr="00E80FC2">
        <w:rPr>
          <w:rFonts w:ascii="Arial" w:hAnsi="Arial" w:cs="Arial"/>
          <w:sz w:val="20"/>
          <w:szCs w:val="20"/>
        </w:rPr>
        <w:t>Phone: +</w:t>
      </w:r>
      <w:r>
        <w:rPr>
          <w:rFonts w:ascii="Arial" w:hAnsi="Arial" w:cs="Arial"/>
          <w:sz w:val="20"/>
          <w:szCs w:val="20"/>
        </w:rPr>
        <w:t>995 592 717755</w:t>
      </w:r>
    </w:p>
    <w:p w:rsidR="000C5FF0" w:rsidRPr="00E559C9" w:rsidRDefault="000C5FF0">
      <w:pPr>
        <w:rPr>
          <w:rFonts w:ascii="Arial" w:hAnsi="Arial" w:cs="Arial"/>
          <w:sz w:val="20"/>
          <w:szCs w:val="20"/>
        </w:rPr>
      </w:pPr>
      <w:r w:rsidRPr="00E80FC2">
        <w:rPr>
          <w:rFonts w:ascii="Arial" w:hAnsi="Arial" w:cs="Arial"/>
          <w:sz w:val="20"/>
          <w:szCs w:val="20"/>
        </w:rPr>
        <w:t xml:space="preserve">E-mail: </w:t>
      </w:r>
      <w:hyperlink r:id="rId12" w:history="1">
        <w:r w:rsidRPr="00BD529F">
          <w:rPr>
            <w:rStyle w:val="Hyperlink"/>
            <w:rFonts w:ascii="Arial" w:hAnsi="Arial" w:cs="Arial"/>
            <w:sz w:val="20"/>
            <w:szCs w:val="20"/>
          </w:rPr>
          <w:t>khatia.babukhadia@isbank.ge</w:t>
        </w:r>
      </w:hyperlink>
      <w:r>
        <w:rPr>
          <w:rFonts w:ascii="Arial" w:hAnsi="Arial" w:cs="Arial"/>
          <w:sz w:val="20"/>
          <w:szCs w:val="20"/>
        </w:rPr>
        <w:t xml:space="preserve"> </w:t>
      </w:r>
      <w:r w:rsidRPr="00E80FC2">
        <w:rPr>
          <w:rFonts w:ascii="Arial" w:hAnsi="Arial" w:cs="Arial"/>
          <w:sz w:val="20"/>
          <w:szCs w:val="20"/>
        </w:rPr>
        <w:t xml:space="preserve"> </w:t>
      </w:r>
    </w:p>
    <w:sectPr w:rsidR="000C5FF0" w:rsidRPr="00E55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Sylfaen">
    <w:panose1 w:val="010A0502050306030303"/>
    <w:charset w:val="A2"/>
    <w:family w:val="roman"/>
    <w:pitch w:val="variable"/>
    <w:sig w:usb0="04000687" w:usb1="00000000" w:usb2="00000000" w:usb3="00000000" w:csb0="0000009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DE3"/>
    <w:rsid w:val="000C5FF0"/>
    <w:rsid w:val="00187D48"/>
    <w:rsid w:val="00200089"/>
    <w:rsid w:val="0021472F"/>
    <w:rsid w:val="00255963"/>
    <w:rsid w:val="00303C1B"/>
    <w:rsid w:val="00351677"/>
    <w:rsid w:val="00362CD8"/>
    <w:rsid w:val="00367728"/>
    <w:rsid w:val="004D7E1F"/>
    <w:rsid w:val="005A1EA9"/>
    <w:rsid w:val="005D36BB"/>
    <w:rsid w:val="00794351"/>
    <w:rsid w:val="00866699"/>
    <w:rsid w:val="00887B38"/>
    <w:rsid w:val="008C2AB9"/>
    <w:rsid w:val="009A7DE3"/>
    <w:rsid w:val="009F40B6"/>
    <w:rsid w:val="00A52723"/>
    <w:rsid w:val="00AE36B9"/>
    <w:rsid w:val="00B078A8"/>
    <w:rsid w:val="00BE7771"/>
    <w:rsid w:val="00C96C71"/>
    <w:rsid w:val="00D772EE"/>
    <w:rsid w:val="00DF1BD6"/>
    <w:rsid w:val="00E559C9"/>
    <w:rsid w:val="00E80FC2"/>
    <w:rsid w:val="00FE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D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A7DE3"/>
    <w:rPr>
      <w:color w:val="0000FF"/>
      <w:u w:val="single"/>
    </w:rPr>
  </w:style>
  <w:style w:type="paragraph" w:styleId="NormalWeb">
    <w:name w:val="Normal (Web)"/>
    <w:basedOn w:val="Normal"/>
    <w:uiPriority w:val="99"/>
    <w:semiHidden/>
    <w:unhideWhenUsed/>
    <w:rsid w:val="009A7DE3"/>
    <w:pPr>
      <w:spacing w:before="100" w:beforeAutospacing="1" w:after="100" w:afterAutospacing="1"/>
    </w:pPr>
    <w:rPr>
      <w:rFonts w:eastAsia="Calibri"/>
    </w:rPr>
  </w:style>
  <w:style w:type="paragraph" w:styleId="BalloonText">
    <w:name w:val="Balloon Text"/>
    <w:basedOn w:val="Normal"/>
    <w:link w:val="BalloonTextChar"/>
    <w:uiPriority w:val="99"/>
    <w:semiHidden/>
    <w:unhideWhenUsed/>
    <w:rsid w:val="00B078A8"/>
    <w:rPr>
      <w:rFonts w:ascii="Tahoma" w:hAnsi="Tahoma" w:cs="Tahoma"/>
      <w:sz w:val="16"/>
      <w:szCs w:val="16"/>
    </w:rPr>
  </w:style>
  <w:style w:type="character" w:customStyle="1" w:styleId="BalloonTextChar">
    <w:name w:val="Balloon Text Char"/>
    <w:basedOn w:val="DefaultParagraphFont"/>
    <w:link w:val="BalloonText"/>
    <w:uiPriority w:val="99"/>
    <w:semiHidden/>
    <w:rsid w:val="00B078A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D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A7DE3"/>
    <w:rPr>
      <w:color w:val="0000FF"/>
      <w:u w:val="single"/>
    </w:rPr>
  </w:style>
  <w:style w:type="paragraph" w:styleId="NormalWeb">
    <w:name w:val="Normal (Web)"/>
    <w:basedOn w:val="Normal"/>
    <w:uiPriority w:val="99"/>
    <w:semiHidden/>
    <w:unhideWhenUsed/>
    <w:rsid w:val="009A7DE3"/>
    <w:pPr>
      <w:spacing w:before="100" w:beforeAutospacing="1" w:after="100" w:afterAutospacing="1"/>
    </w:pPr>
    <w:rPr>
      <w:rFonts w:eastAsia="Calibri"/>
    </w:rPr>
  </w:style>
  <w:style w:type="paragraph" w:styleId="BalloonText">
    <w:name w:val="Balloon Text"/>
    <w:basedOn w:val="Normal"/>
    <w:link w:val="BalloonTextChar"/>
    <w:uiPriority w:val="99"/>
    <w:semiHidden/>
    <w:unhideWhenUsed/>
    <w:rsid w:val="00B078A8"/>
    <w:rPr>
      <w:rFonts w:ascii="Tahoma" w:hAnsi="Tahoma" w:cs="Tahoma"/>
      <w:sz w:val="16"/>
      <w:szCs w:val="16"/>
    </w:rPr>
  </w:style>
  <w:style w:type="character" w:customStyle="1" w:styleId="BalloonTextChar">
    <w:name w:val="Balloon Text Char"/>
    <w:basedOn w:val="DefaultParagraphFont"/>
    <w:link w:val="BalloonText"/>
    <w:uiPriority w:val="99"/>
    <w:semiHidden/>
    <w:rsid w:val="00B078A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51827">
      <w:bodyDiv w:val="1"/>
      <w:marLeft w:val="0"/>
      <w:marRight w:val="0"/>
      <w:marTop w:val="0"/>
      <w:marBottom w:val="0"/>
      <w:divBdr>
        <w:top w:val="none" w:sz="0" w:space="0" w:color="auto"/>
        <w:left w:val="none" w:sz="0" w:space="0" w:color="auto"/>
        <w:bottom w:val="none" w:sz="0" w:space="0" w:color="auto"/>
        <w:right w:val="none" w:sz="0" w:space="0" w:color="auto"/>
      </w:divBdr>
    </w:div>
    <w:div w:id="114546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bank.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khatia.babukhadia@isbank.g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3.jpg@01D3F113.0C55AB50" TargetMode="External"/><Relationship Id="rId11" Type="http://schemas.openxmlformats.org/officeDocument/2006/relationships/hyperlink" Target="mailto:cchristodoulou@bstdb.org" TargetMode="External"/><Relationship Id="rId5" Type="http://schemas.openxmlformats.org/officeDocument/2006/relationships/image" Target="media/image1.jpeg"/><Relationship Id="rId10" Type="http://schemas.openxmlformats.org/officeDocument/2006/relationships/hyperlink" Target="https://www.bstdb.org/news-and-events/press-releases/press-releases_4459.htm" TargetMode="External"/><Relationship Id="rId4" Type="http://schemas.openxmlformats.org/officeDocument/2006/relationships/webSettings" Target="webSettings.xml"/><Relationship Id="rId9" Type="http://schemas.openxmlformats.org/officeDocument/2006/relationships/hyperlink" Target="http://www.bstdb.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cchristodoulou</dc:creator>
  <cp:lastModifiedBy>Khatia Babukhadia</cp:lastModifiedBy>
  <cp:revision>32</cp:revision>
  <dcterms:created xsi:type="dcterms:W3CDTF">2018-05-25T12:00:00Z</dcterms:created>
  <dcterms:modified xsi:type="dcterms:W3CDTF">2018-06-08T12:22:00Z</dcterms:modified>
</cp:coreProperties>
</file>