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77" w:type="dxa"/>
        <w:jc w:val="center"/>
        <w:tblLayout w:type="fixed"/>
        <w:tblLook w:val="04A0" w:firstRow="1" w:lastRow="0" w:firstColumn="1" w:lastColumn="0" w:noHBand="0" w:noVBand="1"/>
      </w:tblPr>
      <w:tblGrid>
        <w:gridCol w:w="5670"/>
        <w:gridCol w:w="5407"/>
      </w:tblGrid>
      <w:tr w:rsidR="0065756D" w:rsidRPr="006F0578" w14:paraId="4BFCB51A" w14:textId="77777777" w:rsidTr="004F5D20">
        <w:trPr>
          <w:trHeight w:val="12459"/>
          <w:jc w:val="center"/>
        </w:trPr>
        <w:tc>
          <w:tcPr>
            <w:tcW w:w="5670" w:type="dxa"/>
          </w:tcPr>
          <w:p w14:paraId="69AFF4CC" w14:textId="5AE1241E" w:rsidR="0065756D" w:rsidRPr="006F0578" w:rsidRDefault="007826A0" w:rsidP="0065756D">
            <w:pPr>
              <w:jc w:val="center"/>
              <w:outlineLvl w:val="0"/>
              <w:rPr>
                <w:rFonts w:ascii="Sylfaen" w:hAnsi="Sylfaen" w:cs="Sylfaen"/>
                <w:b/>
                <w:sz w:val="20"/>
                <w:szCs w:val="20"/>
                <w:lang w:val="en-US"/>
              </w:rPr>
            </w:pPr>
            <w:r w:rsidRPr="006F0578">
              <w:rPr>
                <w:rFonts w:ascii="Sylfaen" w:hAnsi="Sylfaen" w:cs="Sylfaen"/>
                <w:b/>
                <w:sz w:val="20"/>
                <w:szCs w:val="20"/>
                <w:lang w:val="ka-GE"/>
              </w:rPr>
              <w:t xml:space="preserve">ვადიანი </w:t>
            </w:r>
            <w:r w:rsidR="006C72D6" w:rsidRPr="006F0578">
              <w:rPr>
                <w:rFonts w:ascii="Sylfaen" w:hAnsi="Sylfaen" w:cs="Sylfaen"/>
                <w:b/>
                <w:sz w:val="20"/>
                <w:szCs w:val="20"/>
                <w:lang w:val="ka-GE"/>
              </w:rPr>
              <w:t>დეპოზიტის ხელშეკრულება</w:t>
            </w:r>
            <w:r w:rsidR="00D43DB9" w:rsidRPr="006F0578">
              <w:rPr>
                <w:rFonts w:ascii="Sylfaen" w:hAnsi="Sylfaen" w:cs="Sylfaen"/>
                <w:b/>
                <w:sz w:val="20"/>
                <w:szCs w:val="20"/>
              </w:rPr>
              <w:t xml:space="preserve"> </w:t>
            </w:r>
            <w:r w:rsidRPr="006F0578">
              <w:rPr>
                <w:rFonts w:ascii="Sylfaen" w:hAnsi="Sylfaen" w:cs="Sylfaen"/>
                <w:b/>
                <w:sz w:val="20"/>
                <w:szCs w:val="20"/>
                <w:lang w:val="en-US"/>
              </w:rPr>
              <w:t>№</w:t>
            </w:r>
            <w:r w:rsidR="001124C1" w:rsidRPr="006F0578">
              <w:rPr>
                <w:rFonts w:ascii="Sylfaen" w:hAnsi="Sylfaen" w:cs="Sylfaen"/>
                <w:b/>
                <w:sz w:val="20"/>
                <w:szCs w:val="20"/>
                <w:lang w:val="en-US"/>
              </w:rPr>
              <w:t xml:space="preserve"> </w:t>
            </w:r>
            <w:r w:rsidR="00C9750F" w:rsidRPr="006F0578">
              <w:rPr>
                <w:lang w:val="en-US"/>
              </w:rPr>
              <w:t>=====</w:t>
            </w:r>
          </w:p>
          <w:p w14:paraId="1E4F1C2A" w14:textId="77777777" w:rsidR="0065756D" w:rsidRPr="006F0578" w:rsidRDefault="0065756D" w:rsidP="0065756D">
            <w:pPr>
              <w:jc w:val="center"/>
              <w:rPr>
                <w:rFonts w:ascii="Sylfaen" w:hAnsi="Sylfaen" w:cs="Sylfaen"/>
                <w:sz w:val="20"/>
                <w:szCs w:val="20"/>
                <w:lang w:val="en-US"/>
              </w:rPr>
            </w:pPr>
          </w:p>
          <w:p w14:paraId="5BF839DE" w14:textId="43DA454C" w:rsidR="001124C1" w:rsidRPr="006F0578" w:rsidRDefault="00C9750F" w:rsidP="001124C1">
            <w:pPr>
              <w:tabs>
                <w:tab w:val="left" w:pos="4298"/>
                <w:tab w:val="left" w:pos="8640"/>
              </w:tabs>
              <w:jc w:val="center"/>
              <w:rPr>
                <w:rFonts w:ascii="Sylfaen" w:hAnsi="Sylfaen" w:cs="Sylfaen"/>
                <w:sz w:val="20"/>
                <w:szCs w:val="20"/>
                <w:lang w:val="en-US"/>
              </w:rPr>
            </w:pPr>
            <w:r w:rsidRPr="006F0578">
              <w:rPr>
                <w:rFonts w:ascii="Sylfaen" w:hAnsi="Sylfaen" w:cs="Sylfaen"/>
                <w:sz w:val="20"/>
                <w:szCs w:val="20"/>
                <w:shd w:val="clear" w:color="auto" w:fill="F2F2F2" w:themeFill="background1" w:themeFillShade="F2"/>
                <w:lang w:val="en-US"/>
              </w:rPr>
              <w:t>=====</w:t>
            </w:r>
            <w:r w:rsidR="001124C1" w:rsidRPr="006F0578">
              <w:rPr>
                <w:rFonts w:ascii="Sylfaen" w:hAnsi="Sylfaen" w:cs="Sylfaen"/>
                <w:sz w:val="20"/>
                <w:szCs w:val="20"/>
                <w:shd w:val="clear" w:color="auto" w:fill="F2F2F2" w:themeFill="background1" w:themeFillShade="F2"/>
                <w:lang w:val="en-US"/>
              </w:rPr>
              <w:t>, საქართველო</w:t>
            </w:r>
          </w:p>
          <w:p w14:paraId="5CD0E5D8" w14:textId="11B11B97" w:rsidR="0065756D" w:rsidRPr="006F0578" w:rsidRDefault="00C9750F" w:rsidP="0035649B">
            <w:pPr>
              <w:tabs>
                <w:tab w:val="left" w:pos="4298"/>
                <w:tab w:val="left" w:pos="8640"/>
              </w:tabs>
              <w:jc w:val="center"/>
              <w:rPr>
                <w:rFonts w:ascii="Sylfaen" w:hAnsi="Sylfaen" w:cs="Sylfaen"/>
                <w:sz w:val="20"/>
                <w:szCs w:val="20"/>
                <w:lang w:val="en-US"/>
              </w:rPr>
            </w:pPr>
            <w:permStart w:id="803367293" w:edGrp="everyone"/>
            <w:r w:rsidRPr="006F0578">
              <w:rPr>
                <w:rFonts w:ascii="Sylfaen" w:hAnsi="Sylfaen" w:cs="Sylfaen"/>
                <w:sz w:val="20"/>
                <w:szCs w:val="20"/>
                <w:lang w:val="en-GB"/>
              </w:rPr>
              <w:t>==</w:t>
            </w:r>
            <w:r w:rsidR="002D7E50" w:rsidRPr="006F0578">
              <w:rPr>
                <w:rFonts w:ascii="Sylfaen" w:hAnsi="Sylfaen" w:cs="Sylfaen"/>
                <w:sz w:val="20"/>
                <w:szCs w:val="20"/>
                <w:lang w:val="ka-GE"/>
              </w:rPr>
              <w:t>.</w:t>
            </w:r>
            <w:r w:rsidRPr="006F0578">
              <w:rPr>
                <w:rFonts w:ascii="Sylfaen" w:hAnsi="Sylfaen" w:cs="Sylfaen"/>
                <w:sz w:val="20"/>
                <w:szCs w:val="20"/>
              </w:rPr>
              <w:t>===</w:t>
            </w:r>
            <w:r w:rsidR="0035649B" w:rsidRPr="006F0578">
              <w:rPr>
                <w:rFonts w:ascii="Sylfaen" w:hAnsi="Sylfaen" w:cs="Sylfaen"/>
                <w:sz w:val="20"/>
                <w:szCs w:val="20"/>
                <w:lang w:val="ka-GE"/>
              </w:rPr>
              <w:t>.</w:t>
            </w:r>
            <w:r w:rsidR="006F0578" w:rsidRPr="006F0578">
              <w:rPr>
                <w:rFonts w:ascii="Sylfaen" w:hAnsi="Sylfaen" w:cs="Sylfaen"/>
                <w:sz w:val="20"/>
                <w:szCs w:val="20"/>
                <w:lang w:val="en-US"/>
              </w:rPr>
              <w:t>202</w:t>
            </w:r>
            <w:r w:rsidR="00ED2841">
              <w:rPr>
                <w:rFonts w:ascii="Sylfaen" w:hAnsi="Sylfaen" w:cs="Sylfaen"/>
                <w:sz w:val="20"/>
                <w:szCs w:val="20"/>
                <w:lang w:val="en-US"/>
              </w:rPr>
              <w:t>3</w:t>
            </w:r>
          </w:p>
          <w:permEnd w:id="803367293"/>
          <w:p w14:paraId="550E7465" w14:textId="77777777" w:rsidR="0035649B" w:rsidRPr="006F0578" w:rsidRDefault="0035649B" w:rsidP="0035649B">
            <w:pPr>
              <w:tabs>
                <w:tab w:val="left" w:pos="4298"/>
                <w:tab w:val="left" w:pos="8640"/>
              </w:tabs>
              <w:jc w:val="center"/>
              <w:rPr>
                <w:rFonts w:ascii="Sylfaen" w:hAnsi="Sylfaen" w:cs="Sylfaen"/>
                <w:sz w:val="20"/>
                <w:szCs w:val="20"/>
                <w:lang w:val="en-US"/>
              </w:rPr>
            </w:pPr>
          </w:p>
          <w:p w14:paraId="7B63F9CC" w14:textId="77777777" w:rsidR="00C9750F" w:rsidRPr="006F0578" w:rsidRDefault="00C9750F" w:rsidP="0065756D">
            <w:pPr>
              <w:jc w:val="both"/>
              <w:rPr>
                <w:rFonts w:ascii="Sylfaen" w:hAnsi="Sylfaen" w:cs="Sylfaen"/>
                <w:sz w:val="20"/>
                <w:szCs w:val="20"/>
                <w:lang w:val="ka-GE"/>
              </w:rPr>
            </w:pPr>
          </w:p>
          <w:p w14:paraId="26943A3C" w14:textId="715F9855" w:rsidR="0065756D" w:rsidRPr="006F0578" w:rsidRDefault="006C72D6" w:rsidP="0065756D">
            <w:pPr>
              <w:jc w:val="both"/>
              <w:rPr>
                <w:rFonts w:ascii="Sylfaen" w:hAnsi="Sylfaen" w:cs="Sylfaen"/>
                <w:kern w:val="16"/>
                <w:sz w:val="20"/>
                <w:szCs w:val="20"/>
                <w:lang w:val="en-US"/>
              </w:rPr>
            </w:pPr>
            <w:r w:rsidRPr="006F0578">
              <w:rPr>
                <w:rFonts w:ascii="Sylfaen" w:hAnsi="Sylfaen" w:cs="Sylfaen"/>
                <w:sz w:val="20"/>
                <w:szCs w:val="20"/>
                <w:lang w:val="ka-GE"/>
              </w:rPr>
              <w:t xml:space="preserve">წინამდებარე დეპოზიტის ხელშეკრულება (შემდგომში </w:t>
            </w:r>
            <w:r w:rsidR="00A7592E" w:rsidRPr="006F0578">
              <w:rPr>
                <w:rFonts w:ascii="Sylfaen" w:hAnsi="Sylfaen" w:cs="Sylfaen"/>
                <w:sz w:val="20"/>
                <w:szCs w:val="20"/>
                <w:lang w:val="ka-GE"/>
              </w:rPr>
              <w:t>მოიხსნიება</w:t>
            </w:r>
            <w:r w:rsidRPr="006F0578">
              <w:rPr>
                <w:rFonts w:ascii="Sylfaen" w:hAnsi="Sylfaen" w:cs="Sylfaen"/>
                <w:sz w:val="20"/>
                <w:szCs w:val="20"/>
                <w:lang w:val="ka-GE"/>
              </w:rPr>
              <w:t xml:space="preserve"> როგორც „</w:t>
            </w:r>
            <w:r w:rsidRPr="006F0578">
              <w:rPr>
                <w:rFonts w:ascii="Sylfaen" w:hAnsi="Sylfaen" w:cs="Sylfaen"/>
                <w:b/>
                <w:sz w:val="20"/>
                <w:szCs w:val="20"/>
                <w:lang w:val="ka-GE"/>
              </w:rPr>
              <w:t>წინამდებარე ხელშეკრულება</w:t>
            </w:r>
            <w:r w:rsidRPr="006F0578">
              <w:rPr>
                <w:rFonts w:ascii="Sylfaen" w:hAnsi="Sylfaen" w:cs="Sylfaen"/>
                <w:sz w:val="20"/>
                <w:szCs w:val="20"/>
                <w:lang w:val="ka-GE"/>
              </w:rPr>
              <w:t xml:space="preserve">”) </w:t>
            </w:r>
            <w:r w:rsidR="00310BBA" w:rsidRPr="006F0578">
              <w:rPr>
                <w:rFonts w:ascii="Sylfaen" w:hAnsi="Sylfaen" w:cs="Sylfaen"/>
                <w:kern w:val="16"/>
                <w:sz w:val="20"/>
                <w:szCs w:val="20"/>
                <w:lang w:val="ka-GE"/>
              </w:rPr>
              <w:t>დადებულია ზემოთ მითითებულ თარიღში, შემდეგ მხარეთა მიერ და შორის:</w:t>
            </w:r>
          </w:p>
          <w:p w14:paraId="1F8AC6B9" w14:textId="77777777" w:rsidR="00310BBA" w:rsidRPr="006F0578" w:rsidRDefault="00310BBA" w:rsidP="0065756D">
            <w:pPr>
              <w:jc w:val="both"/>
              <w:rPr>
                <w:rFonts w:ascii="Sylfaen" w:hAnsi="Sylfaen"/>
                <w:sz w:val="20"/>
                <w:szCs w:val="20"/>
                <w:lang w:val="en-US"/>
              </w:rPr>
            </w:pPr>
          </w:p>
          <w:p w14:paraId="29F66027" w14:textId="77777777" w:rsidR="00310BBA" w:rsidRPr="006F0578" w:rsidRDefault="00310BBA" w:rsidP="00310BBA">
            <w:pPr>
              <w:jc w:val="both"/>
              <w:rPr>
                <w:rFonts w:ascii="Sylfaen" w:hAnsi="Sylfaen" w:cs="Sylfaen"/>
                <w:b/>
                <w:kern w:val="16"/>
                <w:sz w:val="20"/>
                <w:szCs w:val="20"/>
                <w:lang w:val="en-US"/>
              </w:rPr>
            </w:pPr>
            <w:r w:rsidRPr="006F0578">
              <w:rPr>
                <w:rFonts w:ascii="Sylfaen" w:hAnsi="Sylfaen" w:cs="Sylfaen"/>
                <w:b/>
                <w:kern w:val="16"/>
                <w:sz w:val="20"/>
                <w:szCs w:val="20"/>
                <w:lang w:val="ka-GE"/>
              </w:rPr>
              <w:t>ბანკი</w:t>
            </w:r>
            <w:r w:rsidRPr="006F0578">
              <w:rPr>
                <w:rFonts w:ascii="Sylfaen" w:hAnsi="Sylfaen" w:cs="Sylfaen"/>
                <w:b/>
                <w:kern w:val="16"/>
                <w:sz w:val="20"/>
                <w:szCs w:val="20"/>
                <w:lang w:val="en-US"/>
              </w:rPr>
              <w:t>:</w:t>
            </w:r>
          </w:p>
          <w:p w14:paraId="4670D31B" w14:textId="77777777" w:rsidR="00C9750F" w:rsidRPr="006F0578" w:rsidRDefault="00C9750F" w:rsidP="00C9750F">
            <w:pPr>
              <w:spacing w:line="276" w:lineRule="auto"/>
              <w:jc w:val="both"/>
              <w:rPr>
                <w:rFonts w:ascii="Sylfaen" w:hAnsi="Sylfaen" w:cs="Sylfaen"/>
                <w:kern w:val="16"/>
                <w:sz w:val="20"/>
                <w:szCs w:val="20"/>
                <w:lang w:eastAsia="tr-TR"/>
              </w:rPr>
            </w:pPr>
            <w:r w:rsidRPr="006F0578">
              <w:rPr>
                <w:rFonts w:ascii="Sylfaen" w:hAnsi="Sylfaen" w:cs="Sylfaen"/>
                <w:b/>
                <w:kern w:val="16"/>
                <w:sz w:val="20"/>
                <w:szCs w:val="20"/>
                <w:lang w:val="ka-GE" w:eastAsia="tr-TR"/>
              </w:rPr>
              <w:t>სს „იშბანკი საქართველო“</w:t>
            </w:r>
            <w:r w:rsidRPr="006F0578">
              <w:rPr>
                <w:rFonts w:ascii="Sylfaen" w:hAnsi="Sylfaen" w:cs="Sylfaen"/>
                <w:kern w:val="16"/>
                <w:sz w:val="20"/>
                <w:szCs w:val="20"/>
                <w:lang w:val="ka-GE" w:eastAsia="tr-TR"/>
              </w:rPr>
              <w:t xml:space="preserve"> (საიდენტიფიკაციო კოდი 404496611, იურიდიული მისამართი: </w:t>
            </w:r>
            <w:r w:rsidRPr="006F0578">
              <w:rPr>
                <w:rFonts w:ascii="Sylfaen" w:hAnsi="Sylfaen" w:cs="Sylfaen"/>
                <w:sz w:val="20"/>
                <w:szCs w:val="20"/>
                <w:lang w:val="ka-GE"/>
              </w:rPr>
              <w:t>საქართველო, თბილისი, ვაკის რაიონი, ილია ჭავჭავაძის გამზირი., 72ა,</w:t>
            </w:r>
            <w:r w:rsidRPr="006F0578">
              <w:rPr>
                <w:rFonts w:ascii="Sylfaen" w:hAnsi="Sylfaen" w:cs="Sylfaen"/>
                <w:sz w:val="20"/>
                <w:szCs w:val="20"/>
              </w:rPr>
              <w:t xml:space="preserve">, </w:t>
            </w:r>
            <w:r w:rsidRPr="006F0578">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6F0578">
              <w:rPr>
                <w:rFonts w:ascii="Sylfaen" w:hAnsi="Sylfaen" w:cs="Sylfaen"/>
                <w:sz w:val="20"/>
                <w:szCs w:val="20"/>
              </w:rPr>
              <w:t xml:space="preserve"> </w:t>
            </w:r>
            <w:r w:rsidRPr="006F0578">
              <w:rPr>
                <w:rFonts w:ascii="Sylfaen" w:hAnsi="Sylfaen" w:cs="Sylfaen"/>
                <w:sz w:val="20"/>
                <w:szCs w:val="20"/>
                <w:lang w:val="ka-GE"/>
              </w:rPr>
              <w:t xml:space="preserve">ტელეფონი: </w:t>
            </w:r>
            <w:hyperlink r:id="rId8" w:history="1">
              <w:r w:rsidRPr="006F0578">
                <w:rPr>
                  <w:rFonts w:ascii="Sylfaen" w:hAnsi="Sylfaen" w:cs="Sylfaen"/>
                  <w:kern w:val="16"/>
                  <w:sz w:val="20"/>
                  <w:szCs w:val="20"/>
                  <w:lang w:val="ka-GE" w:eastAsia="tr-TR"/>
                </w:rPr>
                <w:t>+995322442244</w:t>
              </w:r>
            </w:hyperlink>
            <w:r w:rsidRPr="006F0578">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6F0578">
              <w:rPr>
                <w:rFonts w:ascii="Sylfaen" w:hAnsi="Sylfaen"/>
                <w:sz w:val="20"/>
                <w:szCs w:val="20"/>
                <w:shd w:val="clear" w:color="auto" w:fill="FBFBFB"/>
              </w:rPr>
              <w:t>0114 თბილისი, საქართველო</w:t>
            </w:r>
            <w:r w:rsidRPr="006F0578">
              <w:rPr>
                <w:rFonts w:ascii="Sylfaen" w:hAnsi="Sylfaen"/>
                <w:sz w:val="20"/>
                <w:szCs w:val="20"/>
                <w:shd w:val="clear" w:color="auto" w:fill="FBFBFB"/>
                <w:lang w:val="ka-GE"/>
              </w:rPr>
              <w:t xml:space="preserve">, </w:t>
            </w:r>
            <w:r w:rsidRPr="006F0578">
              <w:rPr>
                <w:rFonts w:ascii="Sylfaen" w:hAnsi="Sylfaen"/>
                <w:sz w:val="20"/>
                <w:szCs w:val="20"/>
                <w:shd w:val="clear" w:color="auto" w:fill="FBFBFB"/>
              </w:rPr>
              <w:t>სანაპიროს ქუჩა №2)</w:t>
            </w:r>
            <w:r w:rsidRPr="006F0578">
              <w:rPr>
                <w:rFonts w:ascii="Sylfaen" w:hAnsi="Sylfaen"/>
                <w:sz w:val="20"/>
                <w:szCs w:val="20"/>
              </w:rPr>
              <w:t> </w:t>
            </w:r>
          </w:p>
          <w:p w14:paraId="1121A2D0" w14:textId="231499BB" w:rsidR="00C9750F" w:rsidRPr="006F0578" w:rsidRDefault="00C9750F" w:rsidP="00310BBA">
            <w:pPr>
              <w:jc w:val="both"/>
              <w:rPr>
                <w:rFonts w:ascii="Sylfaen" w:hAnsi="Sylfaen" w:cs="Sylfaen"/>
                <w:b/>
                <w:kern w:val="16"/>
                <w:sz w:val="20"/>
                <w:szCs w:val="20"/>
                <w:lang w:val="ka-GE"/>
              </w:rPr>
            </w:pPr>
          </w:p>
          <w:p w14:paraId="685A6B24" w14:textId="77777777" w:rsidR="00C9750F" w:rsidRPr="006F0578" w:rsidRDefault="00C9750F" w:rsidP="00310BBA">
            <w:pPr>
              <w:jc w:val="both"/>
              <w:rPr>
                <w:rFonts w:ascii="Sylfaen" w:hAnsi="Sylfaen" w:cs="Sylfaen"/>
                <w:b/>
                <w:kern w:val="16"/>
                <w:sz w:val="20"/>
                <w:szCs w:val="20"/>
                <w:lang w:val="ka-GE"/>
              </w:rPr>
            </w:pPr>
          </w:p>
          <w:p w14:paraId="2EDA254C" w14:textId="2CFD6BE9" w:rsidR="00310BBA" w:rsidRPr="006F0578" w:rsidRDefault="00310BBA" w:rsidP="00310BBA">
            <w:pPr>
              <w:jc w:val="both"/>
              <w:rPr>
                <w:rFonts w:ascii="Sylfaen" w:hAnsi="Sylfaen" w:cs="Sylfaen"/>
                <w:b/>
                <w:kern w:val="16"/>
                <w:sz w:val="20"/>
                <w:szCs w:val="20"/>
                <w:lang w:val="ka-GE"/>
              </w:rPr>
            </w:pPr>
            <w:r w:rsidRPr="006F0578">
              <w:rPr>
                <w:rFonts w:ascii="Sylfaen" w:hAnsi="Sylfaen" w:cs="Sylfaen"/>
                <w:b/>
                <w:kern w:val="16"/>
                <w:sz w:val="20"/>
                <w:szCs w:val="20"/>
                <w:lang w:val="ka-GE"/>
              </w:rPr>
              <w:t>წარმოდგენილი:</w:t>
            </w:r>
          </w:p>
          <w:p w14:paraId="3E48914B" w14:textId="77777777" w:rsidR="00C9750F" w:rsidRPr="006F0578" w:rsidRDefault="00C9750F" w:rsidP="00C9750F">
            <w:pPr>
              <w:spacing w:line="276" w:lineRule="auto"/>
              <w:jc w:val="both"/>
              <w:rPr>
                <w:rFonts w:ascii="Sylfaen" w:eastAsia="Calibri" w:hAnsi="Sylfaen" w:cs="Sylfaen"/>
                <w:kern w:val="16"/>
                <w:sz w:val="20"/>
                <w:szCs w:val="20"/>
                <w:lang w:eastAsia="tr-TR"/>
              </w:rPr>
            </w:pPr>
            <w:r w:rsidRPr="006F0578">
              <w:rPr>
                <w:rFonts w:ascii="Sylfaen" w:eastAsia="Calibri" w:hAnsi="Sylfaen" w:cs="Sylfaen"/>
                <w:kern w:val="16"/>
                <w:sz w:val="20"/>
                <w:szCs w:val="20"/>
                <w:lang w:val="ka-GE" w:eastAsia="tr-TR"/>
              </w:rPr>
              <w:t xml:space="preserve">უფლებამოსილი წარმომადგენელის, </w:t>
            </w:r>
            <w:r w:rsidRPr="006F0578">
              <w:rPr>
                <w:rFonts w:ascii="Sylfaen" w:eastAsia="Calibri" w:hAnsi="Sylfaen" w:cs="Sylfaen"/>
                <w:b/>
                <w:sz w:val="20"/>
                <w:szCs w:val="20"/>
                <w:lang w:val="ka-GE" w:eastAsia="tr-TR"/>
              </w:rPr>
              <w:t>=====</w:t>
            </w:r>
            <w:r w:rsidRPr="006F0578">
              <w:rPr>
                <w:rFonts w:ascii="Sylfaen" w:eastAsia="Calibri" w:hAnsi="Sylfaen" w:cs="Sylfaen"/>
                <w:sz w:val="20"/>
                <w:szCs w:val="20"/>
                <w:lang w:val="ka-GE" w:eastAsia="tr-TR"/>
              </w:rPr>
              <w:t xml:space="preserve"> (პ</w:t>
            </w:r>
            <w:r w:rsidRPr="006F0578">
              <w:rPr>
                <w:rFonts w:ascii="Sylfaen" w:eastAsia="Calibri" w:hAnsi="Sylfaen" w:cs="Sylfaen"/>
                <w:sz w:val="20"/>
                <w:szCs w:val="20"/>
                <w:lang w:eastAsia="tr-TR"/>
              </w:rPr>
              <w:t>/</w:t>
            </w:r>
            <w:r w:rsidRPr="006F0578">
              <w:rPr>
                <w:rFonts w:ascii="Sylfaen" w:eastAsia="Calibri" w:hAnsi="Sylfaen" w:cs="Sylfaen"/>
                <w:sz w:val="20"/>
                <w:szCs w:val="20"/>
                <w:lang w:val="ka-GE" w:eastAsia="tr-TR"/>
              </w:rPr>
              <w:t xml:space="preserve">ნ </w:t>
            </w:r>
            <w:r w:rsidRPr="006F0578">
              <w:rPr>
                <w:rFonts w:ascii="Sylfaen" w:eastAsia="Calibri" w:hAnsi="Sylfaen" w:cs="Sylfaen"/>
                <w:kern w:val="16"/>
                <w:sz w:val="20"/>
                <w:szCs w:val="20"/>
                <w:lang w:val="ka-GE" w:eastAsia="tr-TR"/>
              </w:rPr>
              <w:t>=====) მიერ, ერთის მხრივ და</w:t>
            </w:r>
          </w:p>
          <w:p w14:paraId="23FABC38" w14:textId="4A663507" w:rsidR="00C9750F" w:rsidRPr="006F0578" w:rsidRDefault="00C9750F" w:rsidP="00C9750F">
            <w:pPr>
              <w:jc w:val="both"/>
              <w:rPr>
                <w:rFonts w:ascii="Sylfaen" w:hAnsi="Sylfaen" w:cs="Sylfaen"/>
                <w:b/>
                <w:sz w:val="20"/>
                <w:szCs w:val="20"/>
                <w:lang w:val="ka-GE"/>
              </w:rPr>
            </w:pPr>
            <w:r w:rsidRPr="006F0578">
              <w:rPr>
                <w:rFonts w:ascii="Sylfaen" w:eastAsia="Calibri" w:hAnsi="Sylfaen" w:cs="Sylfaen"/>
                <w:kern w:val="16"/>
                <w:sz w:val="20"/>
                <w:szCs w:val="20"/>
                <w:lang w:val="en-US" w:eastAsia="tr-TR"/>
              </w:rPr>
              <w:t xml:space="preserve"> </w:t>
            </w:r>
          </w:p>
          <w:p w14:paraId="18A1FDF8" w14:textId="77777777" w:rsidR="00C9750F" w:rsidRPr="006F0578" w:rsidRDefault="00C9750F" w:rsidP="00230090">
            <w:pPr>
              <w:rPr>
                <w:rFonts w:ascii="Sylfaen" w:hAnsi="Sylfaen" w:cs="Sylfaen"/>
                <w:b/>
                <w:sz w:val="20"/>
                <w:szCs w:val="20"/>
                <w:lang w:val="ka-GE"/>
              </w:rPr>
            </w:pPr>
          </w:p>
          <w:p w14:paraId="7A33EA3E" w14:textId="526FBEE2" w:rsidR="00230090" w:rsidRPr="006F0578" w:rsidRDefault="00230090" w:rsidP="00230090">
            <w:pPr>
              <w:rPr>
                <w:rFonts w:ascii="Sylfaen" w:hAnsi="Sylfaen" w:cs="Sylfaen"/>
                <w:b/>
                <w:sz w:val="20"/>
                <w:szCs w:val="20"/>
                <w:lang w:val="en-US"/>
              </w:rPr>
            </w:pPr>
            <w:r w:rsidRPr="006F0578">
              <w:rPr>
                <w:rFonts w:ascii="Sylfaen" w:hAnsi="Sylfaen" w:cs="Sylfaen"/>
                <w:b/>
                <w:sz w:val="20"/>
                <w:szCs w:val="20"/>
                <w:lang w:val="ka-GE"/>
              </w:rPr>
              <w:t>კლიენტი</w:t>
            </w:r>
            <w:r w:rsidR="00310BBA" w:rsidRPr="006F0578">
              <w:rPr>
                <w:rFonts w:ascii="Sylfaen" w:hAnsi="Sylfaen" w:cs="Sylfaen"/>
                <w:b/>
                <w:sz w:val="20"/>
                <w:szCs w:val="20"/>
                <w:lang w:val="en-US"/>
              </w:rPr>
              <w:t>:</w:t>
            </w:r>
          </w:p>
          <w:p w14:paraId="34AE54F9" w14:textId="41FAA5A3" w:rsidR="0001203F" w:rsidRPr="006F0578" w:rsidRDefault="00C9750F" w:rsidP="00E733D8">
            <w:pPr>
              <w:rPr>
                <w:rFonts w:ascii="Sylfaen" w:hAnsi="Sylfaen" w:cs="Sylfaen"/>
                <w:b/>
                <w:sz w:val="20"/>
                <w:szCs w:val="20"/>
              </w:rPr>
            </w:pPr>
            <w:r w:rsidRPr="006F0578">
              <w:rPr>
                <w:rFonts w:ascii="Sylfaen" w:hAnsi="Sylfaen" w:cs="Sylfaen"/>
                <w:b/>
                <w:sz w:val="20"/>
                <w:szCs w:val="20"/>
                <w:shd w:val="clear" w:color="auto" w:fill="F2F2F2" w:themeFill="background1" w:themeFillShade="F2"/>
              </w:rPr>
              <w:t>-------------</w:t>
            </w:r>
          </w:p>
          <w:p w14:paraId="1EFE9606" w14:textId="77777777" w:rsidR="006C72D6" w:rsidRPr="006F0578" w:rsidRDefault="006C72D6" w:rsidP="006C72D6">
            <w:pPr>
              <w:rPr>
                <w:rFonts w:ascii="Sylfaen" w:hAnsi="Sylfaen" w:cs="Sylfaen"/>
                <w:sz w:val="20"/>
                <w:szCs w:val="20"/>
                <w:lang w:val="ka-GE"/>
              </w:rPr>
            </w:pPr>
          </w:p>
          <w:p w14:paraId="27CE152F" w14:textId="77777777" w:rsidR="006C72D6" w:rsidRPr="006F0578" w:rsidRDefault="006C72D6" w:rsidP="006C72D6">
            <w:pPr>
              <w:jc w:val="both"/>
              <w:rPr>
                <w:rFonts w:ascii="Sylfaen" w:hAnsi="Sylfaen" w:cs="Sylfaen"/>
                <w:sz w:val="20"/>
                <w:szCs w:val="20"/>
                <w:lang w:val="ka-GE"/>
              </w:rPr>
            </w:pPr>
            <w:r w:rsidRPr="006F0578">
              <w:rPr>
                <w:rFonts w:ascii="Sylfaen" w:hAnsi="Sylfaen" w:cs="Sylfaen"/>
                <w:sz w:val="20"/>
                <w:szCs w:val="20"/>
                <w:lang w:val="ka-GE"/>
              </w:rPr>
              <w:t>შემდგომში მოხსენიებული ცალ-ცალკე როგორც „მხარე“ და ერთობლივად, როგორც „მხარეები”, ვდებთ წინამდებარე ხელშეკრულებას შემდეგზე:</w:t>
            </w:r>
          </w:p>
          <w:p w14:paraId="280F7DF9" w14:textId="77777777" w:rsidR="006C72D6" w:rsidRPr="006F0578" w:rsidRDefault="006C72D6" w:rsidP="00ED2841">
            <w:pPr>
              <w:pStyle w:val="ListParagraph"/>
              <w:numPr>
                <w:ilvl w:val="0"/>
                <w:numId w:val="14"/>
              </w:numPr>
              <w:rPr>
                <w:rFonts w:ascii="Sylfaen" w:hAnsi="Sylfaen"/>
                <w:b/>
                <w:sz w:val="20"/>
                <w:szCs w:val="20"/>
                <w:lang w:val="ka-GE"/>
              </w:rPr>
            </w:pPr>
            <w:r w:rsidRPr="006F0578">
              <w:rPr>
                <w:rFonts w:ascii="Sylfaen" w:hAnsi="Sylfaen"/>
                <w:b/>
                <w:sz w:val="20"/>
                <w:szCs w:val="20"/>
                <w:lang w:val="ka-GE"/>
              </w:rPr>
              <w:t>ზოგადი დებულება</w:t>
            </w:r>
          </w:p>
          <w:p w14:paraId="75608163" w14:textId="77777777" w:rsidR="006C72D6" w:rsidRPr="006F0578" w:rsidRDefault="007515A9" w:rsidP="00ED2841">
            <w:pPr>
              <w:pStyle w:val="ListParagraph"/>
              <w:numPr>
                <w:ilvl w:val="1"/>
                <w:numId w:val="14"/>
              </w:numPr>
              <w:jc w:val="both"/>
              <w:rPr>
                <w:rFonts w:ascii="Sylfaen" w:hAnsi="Sylfaen"/>
                <w:b/>
                <w:sz w:val="20"/>
                <w:szCs w:val="20"/>
                <w:lang w:val="ka-GE"/>
              </w:rPr>
            </w:pPr>
            <w:r w:rsidRPr="006F0578">
              <w:rPr>
                <w:rFonts w:ascii="Sylfaen" w:hAnsi="Sylfaen"/>
                <w:sz w:val="20"/>
                <w:szCs w:val="20"/>
                <w:lang w:val="ka-GE"/>
              </w:rPr>
              <w:t>„</w:t>
            </w:r>
            <w:r w:rsidR="006C72D6" w:rsidRPr="006F0578">
              <w:rPr>
                <w:rFonts w:ascii="Sylfaen" w:hAnsi="Sylfaen"/>
                <w:sz w:val="20"/>
                <w:szCs w:val="20"/>
                <w:lang w:val="ka-GE"/>
              </w:rPr>
              <w:t>წინამდებარე ხელშეკრულება</w:t>
            </w:r>
            <w:r w:rsidRPr="006F0578">
              <w:rPr>
                <w:rFonts w:ascii="Sylfaen" w:hAnsi="Sylfaen"/>
                <w:sz w:val="20"/>
                <w:szCs w:val="20"/>
                <w:lang w:val="ka-GE"/>
              </w:rPr>
              <w:t>“</w:t>
            </w:r>
            <w:r w:rsidR="006C72D6" w:rsidRPr="006F0578">
              <w:rPr>
                <w:rFonts w:ascii="Sylfaen" w:hAnsi="Sylfaen"/>
                <w:sz w:val="20"/>
                <w:szCs w:val="20"/>
                <w:lang w:val="ka-GE"/>
              </w:rPr>
              <w:t xml:space="preserve"> და მასში მოყვანილი წესები შემუშავებულია საქართველოს საბანკო კანონმდებლობის და სხვა საკანონმდებლო აქტების შესაბამისად, რომელიც საქართველოს ტერიტორიაზე, კანონმდებლობით გათვალისწინებულ ფორმებში, განსაზღვრავს დეპოზიტის (ანაბრის) გახსნისა და მომსახურებისადმი საერთო მიდგომას.</w:t>
            </w:r>
          </w:p>
          <w:p w14:paraId="12509B31" w14:textId="77777777" w:rsidR="00CC2B13" w:rsidRPr="006F0578" w:rsidRDefault="00CC2B13" w:rsidP="00ED2841">
            <w:pPr>
              <w:pStyle w:val="ListParagraph"/>
              <w:numPr>
                <w:ilvl w:val="1"/>
                <w:numId w:val="14"/>
              </w:numPr>
              <w:jc w:val="both"/>
              <w:rPr>
                <w:rFonts w:ascii="Sylfaen" w:hAnsi="Sylfaen"/>
                <w:b/>
                <w:sz w:val="20"/>
                <w:szCs w:val="20"/>
                <w:lang w:val="ka-GE"/>
              </w:rPr>
            </w:pPr>
            <w:r w:rsidRPr="006F0578">
              <w:rPr>
                <w:rFonts w:ascii="Sylfaen" w:hAnsi="Sylfaen"/>
                <w:sz w:val="20"/>
                <w:szCs w:val="20"/>
                <w:lang w:val="ka-GE"/>
              </w:rPr>
              <w:t xml:space="preserve">ხელშეკრულებაში მოყვანილი დებულებები ვრცელდება </w:t>
            </w:r>
            <w:r w:rsidR="0088019D" w:rsidRPr="006F0578">
              <w:rPr>
                <w:rFonts w:ascii="Sylfaen" w:hAnsi="Sylfaen"/>
                <w:sz w:val="20"/>
                <w:szCs w:val="20"/>
                <w:lang w:val="ka-GE"/>
              </w:rPr>
              <w:t>ნებისმიერ  პირზე (მათ შორის ინდივიდუალურ მეწარმეზე), რომელსაც საქართველოს კანონმდებლობით აქვს ანგარიშის გახსნის უფლება.</w:t>
            </w:r>
          </w:p>
          <w:p w14:paraId="395E73C1" w14:textId="77777777" w:rsidR="0011704F" w:rsidRPr="006F0578" w:rsidRDefault="0011704F" w:rsidP="00AD5D64">
            <w:pPr>
              <w:pStyle w:val="ListParagraph"/>
              <w:tabs>
                <w:tab w:val="left" w:pos="1415"/>
              </w:tabs>
              <w:ind w:left="342"/>
              <w:jc w:val="both"/>
              <w:rPr>
                <w:rFonts w:ascii="Sylfaen" w:hAnsi="Sylfaen"/>
                <w:b/>
                <w:sz w:val="20"/>
                <w:szCs w:val="20"/>
                <w:lang w:val="en-US"/>
              </w:rPr>
            </w:pPr>
          </w:p>
          <w:p w14:paraId="778B7B7E" w14:textId="77777777" w:rsidR="006C72D6" w:rsidRPr="006F0578" w:rsidRDefault="006C72D6" w:rsidP="00ED2841">
            <w:pPr>
              <w:pStyle w:val="ListParagraph"/>
              <w:numPr>
                <w:ilvl w:val="0"/>
                <w:numId w:val="14"/>
              </w:numPr>
              <w:jc w:val="both"/>
              <w:rPr>
                <w:rFonts w:ascii="Sylfaen" w:hAnsi="Sylfaen"/>
                <w:b/>
                <w:sz w:val="20"/>
                <w:szCs w:val="20"/>
                <w:lang w:val="ka-GE"/>
              </w:rPr>
            </w:pPr>
            <w:r w:rsidRPr="006F0578">
              <w:rPr>
                <w:rFonts w:ascii="Sylfaen" w:hAnsi="Sylfaen"/>
                <w:b/>
                <w:sz w:val="20"/>
                <w:szCs w:val="20"/>
                <w:lang w:val="ka-GE"/>
              </w:rPr>
              <w:t>ხელშეკრულების საგანი</w:t>
            </w:r>
          </w:p>
          <w:p w14:paraId="3D0D7C72" w14:textId="052CE3C4" w:rsidR="0088019D" w:rsidRPr="006F0578" w:rsidRDefault="006C72D6" w:rsidP="00ED2841">
            <w:pPr>
              <w:pStyle w:val="ListParagraph"/>
              <w:numPr>
                <w:ilvl w:val="1"/>
                <w:numId w:val="14"/>
              </w:numPr>
              <w:jc w:val="both"/>
              <w:rPr>
                <w:rFonts w:ascii="Sylfaen" w:hAnsi="Sylfaen"/>
                <w:b/>
                <w:sz w:val="20"/>
                <w:szCs w:val="20"/>
                <w:lang w:val="ka-GE"/>
              </w:rPr>
            </w:pPr>
            <w:r w:rsidRPr="006F0578">
              <w:rPr>
                <w:rFonts w:ascii="Sylfaen" w:hAnsi="Sylfaen"/>
                <w:sz w:val="20"/>
                <w:szCs w:val="20"/>
                <w:lang w:val="ka-GE"/>
              </w:rPr>
              <w:t xml:space="preserve">ბანკი ამ ხელშეკრულების შესაბამისად კლიენტს უხსნის </w:t>
            </w:r>
            <w:r w:rsidR="006C0938" w:rsidRPr="006F0578">
              <w:rPr>
                <w:rFonts w:ascii="Sylfaen" w:hAnsi="Sylfaen"/>
                <w:sz w:val="20"/>
                <w:szCs w:val="20"/>
                <w:lang w:val="ka-GE"/>
              </w:rPr>
              <w:t xml:space="preserve">სადეპოზიტო </w:t>
            </w:r>
            <w:r w:rsidRPr="006F0578">
              <w:rPr>
                <w:rFonts w:ascii="Sylfaen" w:hAnsi="Sylfaen"/>
                <w:sz w:val="20"/>
                <w:szCs w:val="20"/>
                <w:lang w:val="ka-GE"/>
              </w:rPr>
              <w:t xml:space="preserve">საბანკო ანგარიშს (ლარში/უცხოურ ვალუტაში), </w:t>
            </w:r>
            <w:r w:rsidR="006C0938" w:rsidRPr="006F0578">
              <w:rPr>
                <w:rFonts w:ascii="Sylfaen" w:hAnsi="Sylfaen"/>
                <w:sz w:val="20"/>
                <w:szCs w:val="20"/>
                <w:lang w:val="ka-GE"/>
              </w:rPr>
              <w:t xml:space="preserve">რომელზეც კლიენტი განათავსებს ფიქსირებულ თანხას იმ ოდენობით, რომელიც მითითებულია მუხლში 2.4 („თავდაპირველი სადეპოზიტო თანხა“). „პირველადი </w:t>
            </w:r>
            <w:r w:rsidR="006C0938" w:rsidRPr="006F0578">
              <w:rPr>
                <w:rFonts w:ascii="Sylfaen" w:hAnsi="Sylfaen"/>
                <w:sz w:val="20"/>
                <w:szCs w:val="20"/>
                <w:lang w:val="ka-GE"/>
              </w:rPr>
              <w:lastRenderedPageBreak/>
              <w:t>სადეპოზიტო თანხა“ გადადის ბანკის საკუთრებაში 2.5 მუხლში მითითებულ ვადამდე („ვადა“). „ვადის“ ამოწურვის შემდგომ ბანკი ვალდებულია დაუბრუნოს კლიენტს „თავდაპირველი სადეპოზიტო თანხა“ და მასზე 2.6 მუხლში აღნიშნული დარიცხული პროცენტი.</w:t>
            </w:r>
            <w:r w:rsidR="006E7B81" w:rsidRPr="006F0578">
              <w:rPr>
                <w:rFonts w:ascii="Sylfaen" w:hAnsi="Sylfaen"/>
                <w:sz w:val="20"/>
                <w:szCs w:val="20"/>
                <w:lang w:val="en-US"/>
              </w:rPr>
              <w:t xml:space="preserve"> </w:t>
            </w:r>
            <w:r w:rsidR="0088019D" w:rsidRPr="006F0578">
              <w:rPr>
                <w:rFonts w:ascii="Sylfaen" w:hAnsi="Sylfaen"/>
                <w:sz w:val="20"/>
                <w:szCs w:val="20"/>
                <w:lang w:val="ka-GE"/>
              </w:rPr>
              <w:t>აქვე ზუსტდება, რომ „ვადის“ ავტომატური გაგრძელების შემთხვევაში ხდება დარიცხული საპროცენტო სარგებლის კაპიტალიზაცია</w:t>
            </w:r>
            <w:r w:rsidR="00762135" w:rsidRPr="006F0578">
              <w:rPr>
                <w:rFonts w:ascii="Sylfaen" w:hAnsi="Sylfaen"/>
                <w:sz w:val="20"/>
                <w:szCs w:val="20"/>
                <w:lang w:val="ka-GE"/>
              </w:rPr>
              <w:t xml:space="preserve"> </w:t>
            </w:r>
            <w:r w:rsidR="00762135" w:rsidRPr="006F0578">
              <w:rPr>
                <w:rFonts w:ascii="Sylfaen" w:hAnsi="Sylfaen"/>
                <w:sz w:val="20"/>
                <w:szCs w:val="20"/>
                <w:lang w:val="tr-TR"/>
              </w:rPr>
              <w:t>(</w:t>
            </w:r>
            <w:r w:rsidR="00A305F0" w:rsidRPr="006F0578">
              <w:rPr>
                <w:rFonts w:ascii="Sylfaen" w:hAnsi="Sylfaen"/>
                <w:sz w:val="20"/>
                <w:szCs w:val="20"/>
                <w:lang w:val="ka-GE"/>
              </w:rPr>
              <w:t>კლიენტის შეხედულებისამებრ: რჩება ან წაიშლება ეს პირობა</w:t>
            </w:r>
            <w:r w:rsidR="00762135" w:rsidRPr="006F0578">
              <w:rPr>
                <w:rFonts w:ascii="Sylfaen" w:hAnsi="Sylfaen"/>
                <w:sz w:val="20"/>
                <w:szCs w:val="20"/>
                <w:lang w:val="tr-TR"/>
              </w:rPr>
              <w:t>)</w:t>
            </w:r>
            <w:r w:rsidR="0088019D" w:rsidRPr="006F0578">
              <w:rPr>
                <w:rFonts w:ascii="Sylfaen" w:hAnsi="Sylfaen"/>
                <w:sz w:val="20"/>
                <w:szCs w:val="20"/>
                <w:lang w:val="ka-GE"/>
              </w:rPr>
              <w:t>.</w:t>
            </w:r>
            <w:r w:rsidR="0088019D" w:rsidRPr="006F0578">
              <w:rPr>
                <w:rFonts w:ascii="Sylfaen" w:hAnsi="Sylfaen"/>
                <w:sz w:val="20"/>
                <w:szCs w:val="20"/>
                <w:lang w:val="en-US"/>
              </w:rPr>
              <w:t xml:space="preserve"> </w:t>
            </w:r>
          </w:p>
          <w:p w14:paraId="496BFC01" w14:textId="77777777" w:rsidR="006C72D6" w:rsidRPr="006F0578" w:rsidRDefault="006C72D6" w:rsidP="00ED2841">
            <w:pPr>
              <w:pStyle w:val="ListParagraph"/>
              <w:numPr>
                <w:ilvl w:val="1"/>
                <w:numId w:val="14"/>
              </w:numPr>
              <w:jc w:val="both"/>
              <w:rPr>
                <w:rFonts w:ascii="Sylfaen" w:hAnsi="Sylfaen"/>
                <w:b/>
                <w:sz w:val="20"/>
                <w:szCs w:val="20"/>
                <w:lang w:val="ka-GE"/>
              </w:rPr>
            </w:pPr>
            <w:r w:rsidRPr="006F0578">
              <w:rPr>
                <w:rFonts w:ascii="Sylfaen" w:hAnsi="Sylfaen"/>
                <w:sz w:val="20"/>
                <w:szCs w:val="20"/>
                <w:lang w:val="ka-GE"/>
              </w:rPr>
              <w:t xml:space="preserve">ანგარიში იხსნება კლიენტის განცხადების საფუძველზე, </w:t>
            </w:r>
            <w:r w:rsidR="006C0938" w:rsidRPr="006F0578">
              <w:rPr>
                <w:rFonts w:ascii="Sylfaen" w:hAnsi="Sylfaen"/>
                <w:sz w:val="20"/>
                <w:szCs w:val="20"/>
                <w:lang w:val="ka-GE"/>
              </w:rPr>
              <w:t>სამეწარმეო რეესტრის ამონაწერისა</w:t>
            </w:r>
            <w:r w:rsidRPr="006F0578">
              <w:rPr>
                <w:rFonts w:ascii="Sylfaen" w:hAnsi="Sylfaen"/>
                <w:sz w:val="20"/>
                <w:szCs w:val="20"/>
                <w:lang w:val="ka-GE"/>
              </w:rPr>
              <w:t xml:space="preserve"> და ბანკის ანგარიშის გახსნის პროცედურებით გათვალისწინებული აუცილებელი დოკუმენტების წარმოდგენის შემდეგ.</w:t>
            </w:r>
          </w:p>
          <w:p w14:paraId="4EAF7CFE" w14:textId="77777777" w:rsidR="00C01F43" w:rsidRPr="006F0578" w:rsidRDefault="00C01F43" w:rsidP="00C01F43">
            <w:pPr>
              <w:pStyle w:val="ListParagraph"/>
              <w:ind w:left="432"/>
              <w:jc w:val="both"/>
              <w:rPr>
                <w:rFonts w:ascii="Sylfaen" w:hAnsi="Sylfaen"/>
                <w:sz w:val="20"/>
                <w:szCs w:val="20"/>
                <w:lang w:val="ka-GE"/>
              </w:rPr>
            </w:pPr>
          </w:p>
          <w:p w14:paraId="3D5AF2D1" w14:textId="52DEFAD5" w:rsidR="006C0938" w:rsidRPr="006F0578" w:rsidRDefault="006C0938" w:rsidP="00ED2841">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დეპოზიტის ანგარიშის ნომერი:</w:t>
            </w:r>
            <w:r w:rsidR="00667ED6" w:rsidRPr="006F0578">
              <w:rPr>
                <w:rFonts w:ascii="Sylfaen" w:hAnsi="Sylfaen"/>
                <w:sz w:val="20"/>
                <w:szCs w:val="20"/>
                <w:lang w:val="ka-GE"/>
              </w:rPr>
              <w:t xml:space="preserve"> </w:t>
            </w:r>
            <w:permStart w:id="1388011021" w:edGrp="everyone"/>
            <w:r w:rsidR="00A305F0" w:rsidRPr="006F0578">
              <w:rPr>
                <w:rFonts w:ascii="Sylfaen" w:hAnsi="Sylfaen"/>
                <w:sz w:val="20"/>
                <w:szCs w:val="20"/>
                <w:lang w:val="en-US"/>
              </w:rPr>
              <w:t>====</w:t>
            </w:r>
            <w:r w:rsidR="0088019D" w:rsidRPr="006F0578">
              <w:rPr>
                <w:rFonts w:ascii="Sylfaen" w:hAnsi="Sylfaen"/>
                <w:sz w:val="20"/>
                <w:szCs w:val="20"/>
                <w:lang w:val="en-US"/>
              </w:rPr>
              <w:t xml:space="preserve">, </w:t>
            </w:r>
            <w:r w:rsidR="0088019D" w:rsidRPr="006F0578">
              <w:rPr>
                <w:rFonts w:ascii="Sylfaen" w:hAnsi="Sylfaen"/>
                <w:sz w:val="20"/>
                <w:szCs w:val="20"/>
                <w:lang w:val="ka-GE"/>
              </w:rPr>
              <w:t>რეფერენსის ნომერი:</w:t>
            </w:r>
            <w:r w:rsidR="00A305F0" w:rsidRPr="006F0578">
              <w:rPr>
                <w:rFonts w:ascii="Sylfaen" w:hAnsi="Sylfaen"/>
                <w:sz w:val="20"/>
                <w:szCs w:val="20"/>
                <w:lang w:val="en-US"/>
              </w:rPr>
              <w:t xml:space="preserve"> </w:t>
            </w:r>
            <w:r w:rsidR="00A305F0" w:rsidRPr="006F0578">
              <w:rPr>
                <w:sz w:val="21"/>
                <w:szCs w:val="21"/>
                <w:lang w:val="en-US"/>
              </w:rPr>
              <w:t>======</w:t>
            </w:r>
            <w:r w:rsidR="00A305F0" w:rsidRPr="006F0578">
              <w:rPr>
                <w:rFonts w:asciiTheme="minorHAnsi" w:hAnsiTheme="minorHAnsi"/>
                <w:sz w:val="21"/>
                <w:szCs w:val="21"/>
                <w:lang w:val="ka-GE"/>
              </w:rPr>
              <w:t>.</w:t>
            </w:r>
            <w:r w:rsidR="00055077" w:rsidRPr="006F0578">
              <w:rPr>
                <w:rFonts w:ascii="Sylfaen" w:hAnsi="Sylfaen"/>
                <w:sz w:val="20"/>
                <w:szCs w:val="20"/>
                <w:lang w:val="en-US"/>
              </w:rPr>
              <w:t xml:space="preserve">  </w:t>
            </w:r>
            <w:permEnd w:id="1388011021"/>
          </w:p>
          <w:p w14:paraId="65220DE5" w14:textId="72CDE500" w:rsidR="00923DBA" w:rsidRPr="006F0578" w:rsidRDefault="006C0938" w:rsidP="00ED2841">
            <w:pPr>
              <w:pStyle w:val="ListParagraph"/>
              <w:numPr>
                <w:ilvl w:val="1"/>
                <w:numId w:val="14"/>
              </w:numPr>
              <w:shd w:val="clear" w:color="auto" w:fill="F2F2F2" w:themeFill="background1" w:themeFillShade="F2"/>
              <w:jc w:val="both"/>
              <w:rPr>
                <w:rFonts w:ascii="Sylfaen" w:hAnsi="Sylfaen"/>
                <w:sz w:val="20"/>
                <w:szCs w:val="20"/>
                <w:lang w:val="ka-GE"/>
              </w:rPr>
            </w:pPr>
            <w:r w:rsidRPr="006F0578">
              <w:rPr>
                <w:rFonts w:ascii="Sylfaen" w:hAnsi="Sylfaen"/>
                <w:sz w:val="20"/>
                <w:szCs w:val="20"/>
                <w:lang w:val="ka-GE"/>
              </w:rPr>
              <w:t>თავდაპირველი სადეპოზიტო თანხა</w:t>
            </w:r>
            <w:permStart w:id="784928182" w:edGrp="everyone"/>
            <w:r w:rsidR="00A305F0" w:rsidRPr="006F0578">
              <w:rPr>
                <w:rFonts w:ascii="Sylfaen" w:hAnsi="Sylfaen"/>
                <w:sz w:val="20"/>
                <w:szCs w:val="20"/>
                <w:lang w:val="en-US"/>
              </w:rPr>
              <w:t xml:space="preserve">: </w:t>
            </w:r>
            <w:r w:rsidR="00A305F0" w:rsidRPr="006F0578">
              <w:rPr>
                <w:rFonts w:ascii="Sylfaen" w:hAnsi="Sylfaen"/>
                <w:sz w:val="20"/>
                <w:szCs w:val="20"/>
                <w:lang w:val="tr-TR"/>
              </w:rPr>
              <w:t>----</w:t>
            </w:r>
            <w:r w:rsidR="00A305F0" w:rsidRPr="006F0578">
              <w:rPr>
                <w:rFonts w:ascii="Sylfaen" w:hAnsi="Sylfaen"/>
                <w:sz w:val="20"/>
                <w:szCs w:val="20"/>
                <w:lang w:val="ka-GE"/>
              </w:rPr>
              <w:t xml:space="preserve"> </w:t>
            </w:r>
            <w:r w:rsidR="00A305F0" w:rsidRPr="006F0578">
              <w:rPr>
                <w:rFonts w:ascii="Sylfaen" w:hAnsi="Sylfaen"/>
                <w:sz w:val="20"/>
                <w:szCs w:val="20"/>
                <w:lang w:val="tr-TR"/>
              </w:rPr>
              <w:t>(</w:t>
            </w:r>
            <w:r w:rsidR="00A305F0" w:rsidRPr="006F0578">
              <w:rPr>
                <w:rFonts w:ascii="Sylfaen" w:hAnsi="Sylfaen"/>
                <w:sz w:val="20"/>
                <w:szCs w:val="20"/>
                <w:lang w:val="en-US"/>
              </w:rPr>
              <w:t>----</w:t>
            </w:r>
            <w:r w:rsidR="00A305F0" w:rsidRPr="006F0578">
              <w:rPr>
                <w:rFonts w:ascii="Sylfaen" w:hAnsi="Sylfaen"/>
                <w:sz w:val="20"/>
                <w:szCs w:val="20"/>
                <w:lang w:val="tr-TR"/>
              </w:rPr>
              <w:t>) -----</w:t>
            </w:r>
            <w:r w:rsidR="00A305F0" w:rsidRPr="006F0578">
              <w:rPr>
                <w:rFonts w:ascii="Sylfaen" w:hAnsi="Sylfaen"/>
                <w:sz w:val="20"/>
                <w:szCs w:val="20"/>
                <w:lang w:val="ka-GE"/>
              </w:rPr>
              <w:t>.</w:t>
            </w:r>
            <w:r w:rsidR="00A305F0" w:rsidRPr="006F0578">
              <w:rPr>
                <w:rFonts w:ascii="Sylfaen" w:hAnsi="Sylfaen"/>
                <w:sz w:val="20"/>
                <w:szCs w:val="20"/>
                <w:lang w:val="en-US"/>
              </w:rPr>
              <w:t xml:space="preserve"> </w:t>
            </w:r>
            <w:permEnd w:id="784928182"/>
          </w:p>
          <w:p w14:paraId="667BFF74" w14:textId="34EC9820" w:rsidR="00573AF2" w:rsidRPr="006F0578" w:rsidRDefault="006C0938" w:rsidP="00ED2841">
            <w:pPr>
              <w:pStyle w:val="ListParagraph"/>
              <w:numPr>
                <w:ilvl w:val="1"/>
                <w:numId w:val="14"/>
              </w:numPr>
              <w:jc w:val="both"/>
              <w:rPr>
                <w:rStyle w:val="CommentReference"/>
                <w:rFonts w:ascii="Sylfaen" w:hAnsi="Sylfaen"/>
                <w:sz w:val="20"/>
                <w:szCs w:val="20"/>
                <w:lang w:val="ka-GE"/>
              </w:rPr>
            </w:pPr>
            <w:r w:rsidRPr="006F0578">
              <w:rPr>
                <w:rFonts w:ascii="Sylfaen" w:hAnsi="Sylfaen"/>
                <w:sz w:val="20"/>
                <w:szCs w:val="20"/>
                <w:lang w:val="ka-GE"/>
              </w:rPr>
              <w:t>დეპოზიტის ვადა:</w:t>
            </w:r>
            <w:r w:rsidR="00A475FA" w:rsidRPr="006F0578">
              <w:rPr>
                <w:rFonts w:ascii="Sylfaen" w:hAnsi="Sylfaen"/>
                <w:sz w:val="20"/>
                <w:szCs w:val="20"/>
                <w:lang w:val="ka-GE"/>
              </w:rPr>
              <w:t xml:space="preserve"> </w:t>
            </w:r>
            <w:permStart w:id="2039493714" w:edGrp="everyone"/>
            <w:r w:rsidR="00A305F0" w:rsidRPr="006F0578">
              <w:rPr>
                <w:rFonts w:ascii="Sylfaen" w:hAnsi="Sylfaen"/>
                <w:sz w:val="20"/>
                <w:szCs w:val="20"/>
                <w:lang w:val="ka-GE"/>
              </w:rPr>
              <w:t>==</w:t>
            </w:r>
            <w:r w:rsidR="00055077" w:rsidRPr="006F0578">
              <w:rPr>
                <w:rFonts w:ascii="Sylfaen" w:hAnsi="Sylfaen"/>
                <w:sz w:val="20"/>
                <w:szCs w:val="20"/>
                <w:lang w:val="en-US"/>
              </w:rPr>
              <w:t xml:space="preserve">  </w:t>
            </w:r>
            <w:permEnd w:id="2039493714"/>
            <w:r w:rsidR="00667ED6" w:rsidRPr="006F0578">
              <w:rPr>
                <w:rFonts w:ascii="Sylfaen" w:hAnsi="Sylfaen"/>
                <w:sz w:val="20"/>
                <w:szCs w:val="20"/>
                <w:lang w:val="ka-GE"/>
              </w:rPr>
              <w:t xml:space="preserve"> </w:t>
            </w:r>
            <w:r w:rsidR="00DF73B4" w:rsidRPr="006F0578">
              <w:rPr>
                <w:rFonts w:ascii="Sylfaen" w:hAnsi="Sylfaen"/>
                <w:sz w:val="20"/>
                <w:szCs w:val="20"/>
                <w:lang w:val="tr-TR"/>
              </w:rPr>
              <w:t>(</w:t>
            </w:r>
            <w:r w:rsidR="00A305F0" w:rsidRPr="006F0578">
              <w:rPr>
                <w:rFonts w:ascii="Sylfaen" w:hAnsi="Sylfaen"/>
                <w:sz w:val="20"/>
                <w:szCs w:val="20"/>
                <w:lang w:val="ka-GE"/>
              </w:rPr>
              <w:t>====</w:t>
            </w:r>
            <w:r w:rsidR="00DF73B4" w:rsidRPr="006F0578">
              <w:rPr>
                <w:rFonts w:ascii="Sylfaen" w:hAnsi="Sylfaen"/>
                <w:sz w:val="20"/>
                <w:szCs w:val="20"/>
                <w:lang w:val="en-US"/>
              </w:rPr>
              <w:t>)</w:t>
            </w:r>
            <w:r w:rsidR="009F026C" w:rsidRPr="006F0578">
              <w:rPr>
                <w:rFonts w:ascii="Sylfaen" w:hAnsi="Sylfaen"/>
                <w:sz w:val="20"/>
                <w:szCs w:val="20"/>
                <w:lang w:val="ka-GE"/>
              </w:rPr>
              <w:t xml:space="preserve"> </w:t>
            </w:r>
            <w:r w:rsidR="00592FFF" w:rsidRPr="006F0578">
              <w:rPr>
                <w:rFonts w:ascii="Sylfaen" w:hAnsi="Sylfaen"/>
                <w:sz w:val="20"/>
                <w:szCs w:val="20"/>
                <w:lang w:val="ka-GE"/>
              </w:rPr>
              <w:t>დღე</w:t>
            </w:r>
            <w:r w:rsidR="003E5149" w:rsidRPr="006F0578">
              <w:rPr>
                <w:rFonts w:ascii="Sylfaen" w:hAnsi="Sylfaen"/>
                <w:sz w:val="20"/>
                <w:szCs w:val="20"/>
                <w:lang w:val="en-US"/>
              </w:rPr>
              <w:t xml:space="preserve"> </w:t>
            </w:r>
            <w:r w:rsidR="003E5149" w:rsidRPr="006F0578">
              <w:rPr>
                <w:rFonts w:ascii="Sylfaen" w:hAnsi="Sylfaen"/>
                <w:sz w:val="20"/>
                <w:szCs w:val="20"/>
                <w:lang w:val="ka-GE"/>
              </w:rPr>
              <w:t xml:space="preserve">ანუ </w:t>
            </w:r>
            <w:r w:rsidR="00A305F0" w:rsidRPr="006F0578">
              <w:rPr>
                <w:rFonts w:ascii="Sylfaen" w:hAnsi="Sylfaen"/>
                <w:sz w:val="20"/>
                <w:szCs w:val="20"/>
                <w:lang w:val="ka-GE"/>
              </w:rPr>
              <w:t>==/==/====</w:t>
            </w:r>
            <w:r w:rsidR="00573AF2" w:rsidRPr="006F0578">
              <w:rPr>
                <w:rFonts w:ascii="Sylfaen" w:hAnsi="Sylfaen"/>
                <w:sz w:val="20"/>
                <w:szCs w:val="20"/>
                <w:lang w:val="en-US"/>
              </w:rPr>
              <w:t xml:space="preserve"> </w:t>
            </w:r>
            <w:r w:rsidR="003E5149" w:rsidRPr="006F0578">
              <w:rPr>
                <w:rFonts w:ascii="Sylfaen" w:hAnsi="Sylfaen"/>
                <w:sz w:val="20"/>
                <w:szCs w:val="20"/>
                <w:lang w:val="ka-GE"/>
              </w:rPr>
              <w:t>ჩათვლით.</w:t>
            </w:r>
          </w:p>
          <w:p w14:paraId="3E03E93F" w14:textId="6EC6BEA6" w:rsidR="0099399A" w:rsidRPr="006F0578" w:rsidRDefault="0099399A" w:rsidP="00ED2841">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დეპოზიტის ვადის გაგრძელების პირობა: </w:t>
            </w:r>
            <w:permStart w:id="1964789134" w:edGrp="everyone"/>
            <w:r w:rsidR="00676F87" w:rsidRPr="006F0578">
              <w:rPr>
                <w:rFonts w:ascii="Sylfaen" w:hAnsi="Sylfaen"/>
                <w:sz w:val="20"/>
                <w:szCs w:val="20"/>
                <w:lang w:val="ka-GE"/>
              </w:rPr>
              <w:t>არ</w:t>
            </w:r>
            <w:r w:rsidRPr="006F0578">
              <w:rPr>
                <w:rFonts w:ascii="Sylfaen" w:hAnsi="Sylfaen"/>
                <w:sz w:val="20"/>
                <w:szCs w:val="20"/>
                <w:lang w:val="ka-GE"/>
              </w:rPr>
              <w:t xml:space="preserve"> გაგრძელდება 2.5 პუნქტში მითითებული </w:t>
            </w:r>
            <w:r w:rsidR="00A305F0" w:rsidRPr="006F0578">
              <w:rPr>
                <w:rFonts w:ascii="Sylfaen" w:hAnsi="Sylfaen"/>
                <w:sz w:val="20"/>
                <w:szCs w:val="20"/>
                <w:lang w:val="ka-GE"/>
              </w:rPr>
              <w:t>ვადით / ატომატურად გაგრძელდება 2.5. მითითებული ვადით. (კლიენტის შეხედულებისამებრ ხდება ერთი პირობის არჩევა და მეორე წაშლა).</w:t>
            </w:r>
          </w:p>
          <w:permEnd w:id="1964789134"/>
          <w:p w14:paraId="3717E323" w14:textId="0A453EEA" w:rsidR="0001203F" w:rsidRPr="006F0578" w:rsidRDefault="0001203F" w:rsidP="00ED2841">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საპროცენტო სარგებლის გატანა: </w:t>
            </w:r>
            <w:permStart w:id="1254522656" w:edGrp="everyone"/>
            <w:r w:rsidR="00055077" w:rsidRPr="006F0578">
              <w:rPr>
                <w:rFonts w:ascii="Sylfaen" w:hAnsi="Sylfaen"/>
                <w:sz w:val="20"/>
                <w:szCs w:val="20"/>
                <w:lang w:val="en-US"/>
              </w:rPr>
              <w:t xml:space="preserve"> </w:t>
            </w:r>
            <w:r w:rsidR="00A305F0" w:rsidRPr="006F0578">
              <w:rPr>
                <w:rFonts w:ascii="Sylfaen" w:hAnsi="Sylfaen"/>
                <w:sz w:val="20"/>
                <w:szCs w:val="20"/>
                <w:lang w:val="ka-GE"/>
              </w:rPr>
              <w:t>=====</w:t>
            </w:r>
            <w:permEnd w:id="1254522656"/>
          </w:p>
          <w:p w14:paraId="2A7199F8" w14:textId="7E16FCB2" w:rsidR="006C0938" w:rsidRPr="006F0578" w:rsidRDefault="006C0938" w:rsidP="00ED2841">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დეპოზიტის პროცენტი:</w:t>
            </w:r>
            <w:r w:rsidR="006C7B29" w:rsidRPr="006F0578">
              <w:rPr>
                <w:rFonts w:ascii="Sylfaen" w:hAnsi="Sylfaen"/>
                <w:sz w:val="20"/>
                <w:szCs w:val="20"/>
                <w:lang w:val="en-US"/>
              </w:rPr>
              <w:t xml:space="preserve"> </w:t>
            </w:r>
            <w:r w:rsidR="006C7B29" w:rsidRPr="006F0578">
              <w:rPr>
                <w:rFonts w:ascii="Sylfaen" w:hAnsi="Sylfaen"/>
                <w:sz w:val="20"/>
                <w:szCs w:val="20"/>
                <w:lang w:val="ka-GE"/>
              </w:rPr>
              <w:t>წლიური</w:t>
            </w:r>
            <w:r w:rsidR="00667ED6" w:rsidRPr="006F0578">
              <w:rPr>
                <w:rFonts w:ascii="Sylfaen" w:hAnsi="Sylfaen"/>
                <w:sz w:val="20"/>
                <w:szCs w:val="20"/>
                <w:lang w:val="ka-GE"/>
              </w:rPr>
              <w:t xml:space="preserve"> </w:t>
            </w:r>
            <w:r w:rsidR="00A305F0" w:rsidRPr="006F0578">
              <w:rPr>
                <w:rFonts w:ascii="Sylfaen" w:hAnsi="Sylfaen"/>
                <w:sz w:val="20"/>
                <w:szCs w:val="20"/>
                <w:lang w:val="ka-GE"/>
              </w:rPr>
              <w:t xml:space="preserve">==== (=====) ==== </w:t>
            </w:r>
            <w:r w:rsidR="001124C1" w:rsidRPr="006F0578">
              <w:rPr>
                <w:rFonts w:ascii="Sylfaen" w:hAnsi="Sylfaen"/>
                <w:sz w:val="20"/>
                <w:szCs w:val="20"/>
                <w:lang w:val="en-US"/>
              </w:rPr>
              <w:t>%</w:t>
            </w:r>
            <w:r w:rsidR="006C7B29" w:rsidRPr="006F0578">
              <w:rPr>
                <w:rFonts w:ascii="Sylfaen" w:hAnsi="Sylfaen"/>
                <w:sz w:val="20"/>
                <w:szCs w:val="20"/>
                <w:lang w:val="en-US"/>
              </w:rPr>
              <w:t>;</w:t>
            </w:r>
          </w:p>
          <w:p w14:paraId="632C9A48" w14:textId="77777777" w:rsidR="006C7B29" w:rsidRPr="006F0578" w:rsidRDefault="006C7B29" w:rsidP="00ED2841">
            <w:pPr>
              <w:pStyle w:val="ListParagraph"/>
              <w:numPr>
                <w:ilvl w:val="1"/>
                <w:numId w:val="14"/>
              </w:numPr>
              <w:ind w:right="-67"/>
              <w:rPr>
                <w:rFonts w:ascii="Sylfaen" w:hAnsi="Sylfaen"/>
                <w:sz w:val="20"/>
                <w:szCs w:val="20"/>
                <w:lang w:val="ka-GE"/>
              </w:rPr>
            </w:pPr>
            <w:r w:rsidRPr="006F0578">
              <w:rPr>
                <w:rFonts w:ascii="Sylfaen" w:hAnsi="Sylfaen"/>
                <w:sz w:val="20"/>
                <w:szCs w:val="20"/>
                <w:lang w:val="ka-GE"/>
              </w:rPr>
              <w:t>დეპოზიტ</w:t>
            </w:r>
            <w:r w:rsidR="00F42FED" w:rsidRPr="006F0578">
              <w:rPr>
                <w:rFonts w:ascii="Sylfaen" w:hAnsi="Sylfaen"/>
                <w:sz w:val="20"/>
                <w:szCs w:val="20"/>
                <w:lang w:val="ka-GE"/>
              </w:rPr>
              <w:t>ის საპროცენტო განაკვეთის ტიპი</w:t>
            </w:r>
            <w:r w:rsidR="00F42FED" w:rsidRPr="006F0578">
              <w:rPr>
                <w:rFonts w:ascii="Sylfaen" w:hAnsi="Sylfaen"/>
                <w:sz w:val="20"/>
                <w:szCs w:val="20"/>
                <w:lang w:val="en-US"/>
              </w:rPr>
              <w:t xml:space="preserve"> -</w:t>
            </w:r>
            <w:r w:rsidRPr="006F0578">
              <w:rPr>
                <w:rFonts w:ascii="Sylfaen" w:hAnsi="Sylfaen"/>
                <w:sz w:val="20"/>
                <w:szCs w:val="20"/>
                <w:lang w:val="ka-GE"/>
              </w:rPr>
              <w:t xml:space="preserve">ფიქსირებული </w:t>
            </w:r>
          </w:p>
          <w:p w14:paraId="2705858F" w14:textId="77777777" w:rsidR="00DF6CCA" w:rsidRPr="006F0578" w:rsidRDefault="00DF6CCA" w:rsidP="00ED2841">
            <w:pPr>
              <w:pStyle w:val="ListParagraph"/>
              <w:numPr>
                <w:ilvl w:val="1"/>
                <w:numId w:val="14"/>
              </w:numPr>
              <w:jc w:val="both"/>
              <w:rPr>
                <w:rFonts w:ascii="Sylfaen" w:hAnsi="Sylfaen"/>
                <w:sz w:val="20"/>
                <w:szCs w:val="20"/>
                <w:lang w:val="ka-GE"/>
              </w:rPr>
            </w:pPr>
            <w:r w:rsidRPr="006F0578">
              <w:rPr>
                <w:rFonts w:ascii="Sylfaen" w:hAnsi="Sylfaen" w:cs="Sylfaen"/>
                <w:sz w:val="20"/>
                <w:szCs w:val="20"/>
                <w:lang w:val="ka-GE"/>
              </w:rPr>
              <w:t>დეპოზიტის ხელშეკრულების დასრულებამდე დაუშვებელია დეპოზიტის შეწყვეტა და ვადიანი დეპოზიტის თანხის გატანა/გადარიცხვა ბანკის თანხმობის გარეშე.</w:t>
            </w:r>
          </w:p>
          <w:p w14:paraId="19E193EC" w14:textId="09C18862" w:rsidR="00016F85" w:rsidRPr="006F0578" w:rsidRDefault="00016F85" w:rsidP="00ED2841">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თუ წინამდებარე ხელშეკრულების 2.</w:t>
            </w:r>
            <w:r w:rsidR="004D2464" w:rsidRPr="006F0578">
              <w:rPr>
                <w:rFonts w:ascii="Sylfaen" w:hAnsi="Sylfaen"/>
                <w:sz w:val="20"/>
                <w:szCs w:val="20"/>
                <w:lang w:val="ka-GE"/>
              </w:rPr>
              <w:t>10</w:t>
            </w:r>
            <w:r w:rsidRPr="006F0578">
              <w:rPr>
                <w:rFonts w:ascii="Sylfaen" w:hAnsi="Sylfaen"/>
                <w:sz w:val="20"/>
                <w:szCs w:val="20"/>
                <w:lang w:val="ka-GE"/>
              </w:rPr>
              <w:t xml:space="preserve"> მუხლის შესაბამისად ბანკი გასცემს თანხმობას, მაშინ</w:t>
            </w:r>
            <w:r w:rsidRPr="006F0578">
              <w:rPr>
                <w:rFonts w:ascii="Sylfaen" w:hAnsi="Sylfaen"/>
                <w:sz w:val="20"/>
                <w:szCs w:val="20"/>
                <w:lang w:val="en-US"/>
              </w:rPr>
              <w:t>:</w:t>
            </w:r>
            <w:r w:rsidRPr="006F0578">
              <w:rPr>
                <w:rFonts w:ascii="Sylfaen" w:hAnsi="Sylfaen"/>
                <w:sz w:val="20"/>
                <w:szCs w:val="20"/>
                <w:lang w:val="ka-GE"/>
              </w:rPr>
              <w:t xml:space="preserve"> წინამდებარე ხელშეკრულებაზე ხელმოწერიდან </w:t>
            </w:r>
            <w:r w:rsidR="00FB7081">
              <w:rPr>
                <w:rFonts w:ascii="Sylfaen" w:hAnsi="Sylfaen"/>
                <w:sz w:val="20"/>
                <w:szCs w:val="20"/>
                <w:lang w:val="ka-GE"/>
              </w:rPr>
              <w:t>==</w:t>
            </w:r>
            <w:r w:rsidRPr="006F0578">
              <w:rPr>
                <w:rFonts w:ascii="Sylfaen" w:hAnsi="Sylfaen"/>
                <w:sz w:val="20"/>
                <w:szCs w:val="20"/>
                <w:lang w:val="ka-GE"/>
              </w:rPr>
              <w:t xml:space="preserve"> </w:t>
            </w:r>
            <w:r w:rsidRPr="006F0578">
              <w:rPr>
                <w:rFonts w:ascii="Sylfaen" w:hAnsi="Sylfaen"/>
                <w:sz w:val="20"/>
                <w:szCs w:val="20"/>
                <w:lang w:val="en-US"/>
              </w:rPr>
              <w:t>(</w:t>
            </w:r>
            <w:r w:rsidR="00FB7081">
              <w:rPr>
                <w:rFonts w:ascii="Sylfaen" w:hAnsi="Sylfaen"/>
                <w:sz w:val="20"/>
                <w:szCs w:val="20"/>
                <w:lang w:val="ka-GE"/>
              </w:rPr>
              <w:t>===</w:t>
            </w:r>
            <w:r w:rsidRPr="006F0578">
              <w:rPr>
                <w:rFonts w:ascii="Sylfaen" w:hAnsi="Sylfaen"/>
                <w:sz w:val="20"/>
                <w:szCs w:val="20"/>
                <w:lang w:val="en-US"/>
              </w:rPr>
              <w:t>)</w:t>
            </w:r>
            <w:r w:rsidRPr="006F0578">
              <w:rPr>
                <w:rFonts w:ascii="Sylfaen" w:hAnsi="Sylfaen"/>
                <w:sz w:val="20"/>
                <w:szCs w:val="20"/>
                <w:lang w:val="ka-GE"/>
              </w:rPr>
              <w:t xml:space="preserve"> </w:t>
            </w:r>
            <w:r w:rsidR="00FB7081">
              <w:rPr>
                <w:rFonts w:ascii="Sylfaen" w:hAnsi="Sylfaen"/>
                <w:sz w:val="20"/>
                <w:szCs w:val="20"/>
                <w:lang w:val="ka-GE"/>
              </w:rPr>
              <w:t>==</w:t>
            </w:r>
            <w:r w:rsidRPr="006F0578">
              <w:rPr>
                <w:rFonts w:ascii="Sylfaen" w:hAnsi="Sylfaen"/>
                <w:sz w:val="20"/>
                <w:szCs w:val="20"/>
                <w:lang w:val="ka-GE"/>
              </w:rPr>
              <w:t xml:space="preserve"> ვადაში დეპოზიტის ვადამდე შეწყვეტის შემთხვევაში დეპოზიტს დაერიცხება:</w:t>
            </w:r>
            <w:r w:rsidRPr="006F0578">
              <w:rPr>
                <w:rFonts w:ascii="Sylfaen" w:hAnsi="Sylfaen"/>
                <w:sz w:val="20"/>
                <w:szCs w:val="20"/>
                <w:lang w:val="en-US"/>
              </w:rPr>
              <w:t xml:space="preserve"> </w:t>
            </w:r>
            <w:permStart w:id="1203704490" w:edGrp="everyone"/>
            <w:r w:rsidR="004D2464" w:rsidRPr="006F0578">
              <w:rPr>
                <w:rFonts w:ascii="Sylfaen" w:hAnsi="Sylfaen"/>
                <w:sz w:val="20"/>
                <w:szCs w:val="20"/>
                <w:lang w:val="ka-GE"/>
              </w:rPr>
              <w:t>==</w:t>
            </w:r>
            <w:r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Pr="006F0578">
              <w:rPr>
                <w:rFonts w:ascii="Sylfaen" w:hAnsi="Sylfaen"/>
                <w:sz w:val="20"/>
                <w:szCs w:val="20"/>
                <w:lang w:val="en-US"/>
              </w:rPr>
              <w:t>%</w:t>
            </w:r>
            <w:r w:rsidR="004D2464" w:rsidRPr="006F0578">
              <w:rPr>
                <w:rFonts w:ascii="Sylfaen" w:hAnsi="Sylfaen"/>
                <w:sz w:val="20"/>
                <w:szCs w:val="20"/>
                <w:lang w:val="ka-GE"/>
              </w:rPr>
              <w:t>;</w:t>
            </w:r>
          </w:p>
          <w:permEnd w:id="1203704490"/>
          <w:p w14:paraId="2697C296" w14:textId="29A21DA1" w:rsidR="00016F85" w:rsidRPr="006F0578" w:rsidRDefault="00016F85" w:rsidP="00ED2841">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წინამდებარე ხელშეკრულებაზე ხელმოწერიდან </w:t>
            </w:r>
            <w:r w:rsidRPr="006F0578">
              <w:rPr>
                <w:rFonts w:ascii="Sylfaen" w:hAnsi="Sylfaen"/>
                <w:sz w:val="20"/>
                <w:szCs w:val="20"/>
                <w:lang w:val="en-GB"/>
              </w:rPr>
              <w:t xml:space="preserve"> </w:t>
            </w:r>
            <w:r w:rsidR="00FB7081">
              <w:rPr>
                <w:rFonts w:ascii="Sylfaen" w:hAnsi="Sylfaen"/>
                <w:sz w:val="20"/>
                <w:szCs w:val="20"/>
                <w:lang w:val="ka-GE"/>
              </w:rPr>
              <w:t>==</w:t>
            </w:r>
            <w:r w:rsidR="00FB7081" w:rsidRPr="006F0578">
              <w:rPr>
                <w:rFonts w:ascii="Sylfaen" w:hAnsi="Sylfaen"/>
                <w:sz w:val="20"/>
                <w:szCs w:val="20"/>
                <w:lang w:val="ka-GE"/>
              </w:rPr>
              <w:t xml:space="preserve"> </w:t>
            </w:r>
            <w:r w:rsidR="00FB7081" w:rsidRPr="006F0578">
              <w:rPr>
                <w:rFonts w:ascii="Sylfaen" w:hAnsi="Sylfaen"/>
                <w:sz w:val="20"/>
                <w:szCs w:val="20"/>
                <w:lang w:val="en-US"/>
              </w:rPr>
              <w:t>(</w:t>
            </w:r>
            <w:r w:rsidR="00FB7081">
              <w:rPr>
                <w:rFonts w:ascii="Sylfaen" w:hAnsi="Sylfaen"/>
                <w:sz w:val="20"/>
                <w:szCs w:val="20"/>
                <w:lang w:val="ka-GE"/>
              </w:rPr>
              <w:t>===</w:t>
            </w:r>
            <w:r w:rsidR="00FB7081" w:rsidRPr="006F0578">
              <w:rPr>
                <w:rFonts w:ascii="Sylfaen" w:hAnsi="Sylfaen"/>
                <w:sz w:val="20"/>
                <w:szCs w:val="20"/>
                <w:lang w:val="en-US"/>
              </w:rPr>
              <w:t>)</w:t>
            </w:r>
            <w:r w:rsidR="00FB7081" w:rsidRPr="006F0578">
              <w:rPr>
                <w:rFonts w:ascii="Sylfaen" w:hAnsi="Sylfaen"/>
                <w:sz w:val="20"/>
                <w:szCs w:val="20"/>
                <w:lang w:val="ka-GE"/>
              </w:rPr>
              <w:t xml:space="preserve"> </w:t>
            </w:r>
            <w:r w:rsidR="00FB7081">
              <w:rPr>
                <w:rFonts w:ascii="Sylfaen" w:hAnsi="Sylfaen"/>
                <w:sz w:val="20"/>
                <w:szCs w:val="20"/>
                <w:lang w:val="ka-GE"/>
              </w:rPr>
              <w:t xml:space="preserve">== </w:t>
            </w:r>
            <w:r w:rsidRPr="006F0578">
              <w:rPr>
                <w:rFonts w:ascii="Sylfaen" w:hAnsi="Sylfaen"/>
                <w:sz w:val="20"/>
                <w:szCs w:val="20"/>
                <w:lang w:val="ka-GE"/>
              </w:rPr>
              <w:t>შემდეგ დეპოზიტის ვადამდე შეწყვეტის შემთხვევაში:</w:t>
            </w:r>
            <w:r w:rsidRPr="006F0578">
              <w:rPr>
                <w:rFonts w:ascii="Sylfaen" w:hAnsi="Sylfaen"/>
                <w:sz w:val="20"/>
                <w:szCs w:val="20"/>
                <w:lang w:val="en-US"/>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 xml:space="preserve"> </w:t>
            </w:r>
            <w:r w:rsidRPr="006F0578">
              <w:rPr>
                <w:rFonts w:ascii="Sylfaen" w:hAnsi="Sylfaen"/>
                <w:sz w:val="20"/>
                <w:szCs w:val="20"/>
                <w:lang w:val="ka-GE"/>
              </w:rPr>
              <w:t>გამოაკლდება დეპოზიტის საპროცენტო სარგებელს.</w:t>
            </w:r>
          </w:p>
          <w:p w14:paraId="2710AA5E" w14:textId="685F698D" w:rsidR="0011763E" w:rsidRPr="006F0578" w:rsidRDefault="0011763E" w:rsidP="00ED2841">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ეფექტური საპროცენტო განაკვეთი:</w:t>
            </w:r>
            <w:r w:rsidRPr="006F0578">
              <w:rPr>
                <w:rFonts w:ascii="Sylfaen" w:hAnsi="Sylfaen"/>
                <w:sz w:val="20"/>
                <w:szCs w:val="20"/>
              </w:rPr>
              <w:t xml:space="preserve"> </w:t>
            </w:r>
            <w:permStart w:id="933186863" w:edGrp="everyone"/>
            <w:r w:rsidR="00BB0901" w:rsidRPr="006F0578">
              <w:rPr>
                <w:rFonts w:ascii="Sylfaen" w:hAnsi="Sylfaen"/>
                <w:sz w:val="20"/>
                <w:szCs w:val="20"/>
                <w:lang w:val="ka-GE"/>
              </w:rPr>
              <w:t xml:space="preserve">წლიური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w:t>
            </w:r>
            <w:permEnd w:id="933186863"/>
          </w:p>
          <w:p w14:paraId="4564A2A1" w14:textId="631067AF" w:rsidR="001F7457" w:rsidRPr="006F0578" w:rsidRDefault="001F7457" w:rsidP="00ED2841">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ეფექტური საპროცენტო განაკვეთი ლარის შესაძლო 15%-იანი წლიური გამყარების შემთხვევაში</w:t>
            </w:r>
            <w:permStart w:id="902200049" w:edGrp="everyone"/>
            <w:r w:rsidR="004D2464" w:rsidRPr="006F0578">
              <w:rPr>
                <w:rFonts w:ascii="Sylfaen" w:hAnsi="Sylfaen"/>
                <w:sz w:val="20"/>
                <w:szCs w:val="20"/>
                <w:lang w:val="en-US"/>
              </w:rPr>
              <w:t xml:space="preserve">: </w:t>
            </w:r>
            <w:r w:rsidR="004D2464" w:rsidRPr="006F0578">
              <w:rPr>
                <w:rFonts w:ascii="Sylfaen" w:hAnsi="Sylfaen"/>
                <w:sz w:val="20"/>
                <w:szCs w:val="20"/>
                <w:lang w:val="ka-GE"/>
              </w:rPr>
              <w:t>წლიური</w:t>
            </w:r>
            <w:r w:rsidRPr="006F0578">
              <w:rPr>
                <w:rFonts w:ascii="Sylfaen" w:hAnsi="Sylfaen"/>
                <w:sz w:val="20"/>
                <w:szCs w:val="20"/>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w:t>
            </w:r>
            <w:permEnd w:id="902200049"/>
          </w:p>
          <w:p w14:paraId="40BFC318" w14:textId="180D2B7B" w:rsidR="006C0938" w:rsidRPr="006F0578" w:rsidRDefault="002A4164" w:rsidP="00ED2841">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ანგარიშის წარმოების</w:t>
            </w:r>
            <w:r w:rsidR="006C0938" w:rsidRPr="006F0578">
              <w:rPr>
                <w:rFonts w:ascii="Sylfaen" w:hAnsi="Sylfaen"/>
                <w:sz w:val="20"/>
                <w:szCs w:val="20"/>
                <w:lang w:val="ka-GE"/>
              </w:rPr>
              <w:t xml:space="preserve"> საკომისიო:</w:t>
            </w:r>
            <w:r w:rsidR="001124C1" w:rsidRPr="006F0578">
              <w:rPr>
                <w:rFonts w:ascii="Sylfaen" w:hAnsi="Sylfaen"/>
                <w:sz w:val="20"/>
                <w:szCs w:val="20"/>
                <w:lang w:val="en-US"/>
              </w:rPr>
              <w:t xml:space="preserve"> </w:t>
            </w:r>
            <w:r w:rsidR="004D2464" w:rsidRPr="006F0578">
              <w:rPr>
                <w:rFonts w:ascii="Sylfaen" w:hAnsi="Sylfaen"/>
                <w:sz w:val="20"/>
                <w:szCs w:val="20"/>
                <w:lang w:val="en-US"/>
              </w:rPr>
              <w:t>====</w:t>
            </w:r>
          </w:p>
          <w:p w14:paraId="17AC49EF" w14:textId="1AB496CD" w:rsidR="006C0938" w:rsidRPr="006F0578" w:rsidRDefault="00DB626F" w:rsidP="00ED2841">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დეპოზიტის </w:t>
            </w:r>
            <w:r w:rsidRPr="006F0578">
              <w:rPr>
                <w:rFonts w:ascii="Sylfaen" w:hAnsi="Sylfaen" w:cs="Sylfaen"/>
                <w:sz w:val="20"/>
                <w:szCs w:val="20"/>
                <w:lang w:val="ka-GE" w:eastAsia="tr-TR"/>
              </w:rPr>
              <w:t>გაცემასთან, შენარჩუნებასთან და დასრულებასთან დაკავშირებული ფინანსური ხარჯები</w:t>
            </w:r>
            <w:permStart w:id="1795696357" w:edGrp="everyone"/>
            <w:r w:rsidR="004D2464" w:rsidRPr="006F0578">
              <w:rPr>
                <w:rFonts w:ascii="Sylfaen" w:hAnsi="Sylfaen" w:cs="Sylfaen"/>
                <w:sz w:val="20"/>
                <w:szCs w:val="20"/>
                <w:lang w:val="en-US" w:eastAsia="tr-TR"/>
              </w:rPr>
              <w:t xml:space="preserve">: </w:t>
            </w:r>
            <w:r w:rsidR="00C42B11" w:rsidRPr="006F0578">
              <w:rPr>
                <w:rFonts w:ascii="Sylfaen" w:hAnsi="Sylfaen" w:cs="Sylfaen"/>
                <w:sz w:val="20"/>
                <w:szCs w:val="20"/>
                <w:lang w:val="ka-GE" w:eastAsia="tr-TR"/>
              </w:rPr>
              <w:t xml:space="preserve"> </w:t>
            </w:r>
            <w:r w:rsidR="004D2464" w:rsidRPr="006F0578">
              <w:rPr>
                <w:rFonts w:ascii="Sylfaen" w:hAnsi="Sylfaen" w:cs="Sylfaen"/>
                <w:sz w:val="20"/>
                <w:szCs w:val="20"/>
                <w:lang w:val="en-US" w:eastAsia="tr-TR"/>
              </w:rPr>
              <w:t>=====</w:t>
            </w:r>
            <w:permEnd w:id="1795696357"/>
          </w:p>
          <w:p w14:paraId="479D23F9" w14:textId="419CA694" w:rsidR="00341743" w:rsidRPr="006F0578" w:rsidRDefault="00341743" w:rsidP="00ED2841">
            <w:pPr>
              <w:pStyle w:val="ListParagraph"/>
              <w:numPr>
                <w:ilvl w:val="1"/>
                <w:numId w:val="14"/>
              </w:numPr>
              <w:tabs>
                <w:tab w:val="left" w:pos="446"/>
              </w:tabs>
              <w:jc w:val="both"/>
              <w:rPr>
                <w:rFonts w:ascii="Sylfaen" w:hAnsi="Sylfaen" w:cs="Sylfaen"/>
                <w:sz w:val="20"/>
                <w:szCs w:val="20"/>
                <w:lang w:val="ka-GE" w:eastAsia="tr-TR"/>
              </w:rPr>
            </w:pPr>
            <w:r w:rsidRPr="006F0578">
              <w:rPr>
                <w:rFonts w:ascii="Sylfaen" w:hAnsi="Sylfaen" w:cs="Sylfaen"/>
                <w:sz w:val="20"/>
                <w:szCs w:val="20"/>
                <w:lang w:val="ka-GE" w:eastAsia="tr-TR"/>
              </w:rPr>
              <w:t xml:space="preserve">ეფექტური საპროცენტო განაკვეთის გამოთვლისას განხორციელებული შემდეგი დაშვებები: </w:t>
            </w:r>
            <w:r w:rsidR="004D2464" w:rsidRPr="006F0578">
              <w:rPr>
                <w:rFonts w:ascii="Sylfaen" w:hAnsi="Sylfaen" w:cs="Sylfaen"/>
                <w:sz w:val="20"/>
                <w:szCs w:val="20"/>
                <w:lang w:val="en-US" w:eastAsia="tr-TR"/>
              </w:rPr>
              <w:t>====</w:t>
            </w:r>
          </w:p>
          <w:p w14:paraId="7279F29A" w14:textId="1B238742" w:rsidR="00341743" w:rsidRPr="006F0578" w:rsidRDefault="00341743" w:rsidP="00ED2841">
            <w:pPr>
              <w:pStyle w:val="ListParagraph"/>
              <w:numPr>
                <w:ilvl w:val="1"/>
                <w:numId w:val="14"/>
              </w:numPr>
              <w:jc w:val="both"/>
              <w:rPr>
                <w:rFonts w:ascii="Sylfaen" w:hAnsi="Sylfaen"/>
                <w:sz w:val="20"/>
                <w:szCs w:val="20"/>
                <w:lang w:val="ka-GE"/>
              </w:rPr>
            </w:pPr>
            <w:r w:rsidRPr="006F0578">
              <w:rPr>
                <w:rFonts w:ascii="Sylfaen" w:hAnsi="Sylfaen" w:cs="Sylfaen"/>
                <w:kern w:val="16"/>
                <w:sz w:val="20"/>
                <w:szCs w:val="20"/>
                <w:lang w:val="ka-GE"/>
              </w:rPr>
              <w:t>ეფექტური საპროცენტო განაკვეთის გამოთვლისას გათვალისწინებულია შემდეგი ფინანსური ხარჯები</w:t>
            </w:r>
            <w:permStart w:id="531191991" w:edGrp="everyone"/>
            <w:r w:rsidRPr="006F0578">
              <w:rPr>
                <w:rFonts w:ascii="Sylfaen" w:hAnsi="Sylfaen" w:cs="Sylfaen"/>
                <w:kern w:val="16"/>
                <w:sz w:val="20"/>
                <w:szCs w:val="20"/>
                <w:lang w:val="ka-GE"/>
              </w:rPr>
              <w:t>:</w:t>
            </w:r>
            <w:r w:rsidR="00BE3DD7" w:rsidRPr="006F0578">
              <w:rPr>
                <w:rFonts w:ascii="Sylfaen" w:hAnsi="Sylfaen" w:cs="Sylfaen"/>
                <w:sz w:val="20"/>
                <w:szCs w:val="20"/>
                <w:lang w:val="ka-GE"/>
              </w:rPr>
              <w:t xml:space="preserve"> </w:t>
            </w:r>
            <w:r w:rsidR="004D2464" w:rsidRPr="006F0578">
              <w:rPr>
                <w:rFonts w:ascii="Sylfaen" w:hAnsi="Sylfaen" w:cs="Sylfaen"/>
                <w:sz w:val="20"/>
                <w:szCs w:val="20"/>
                <w:lang w:val="en-US"/>
              </w:rPr>
              <w:t>======</w:t>
            </w:r>
            <w:permEnd w:id="531191991"/>
          </w:p>
          <w:p w14:paraId="48191A5D" w14:textId="2271CBD7" w:rsidR="00BB0901" w:rsidRPr="006F0578" w:rsidRDefault="00BB112E" w:rsidP="00ED2841">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ბანკს </w:t>
            </w:r>
            <w:r w:rsidR="00BE3DD7" w:rsidRPr="006F0578">
              <w:rPr>
                <w:rFonts w:ascii="Sylfaen" w:hAnsi="Sylfaen"/>
                <w:sz w:val="20"/>
                <w:szCs w:val="20"/>
                <w:lang w:val="ka-GE"/>
              </w:rPr>
              <w:t xml:space="preserve">შეუძლია საბანკო მომსახურების ნებისმიერ სტადიაზე ცალმხრივად შეცვალოს დეპოზიტის </w:t>
            </w:r>
            <w:r w:rsidR="00BE3DD7" w:rsidRPr="006F0578">
              <w:rPr>
                <w:rFonts w:ascii="Sylfaen" w:hAnsi="Sylfaen"/>
                <w:sz w:val="20"/>
                <w:szCs w:val="20"/>
                <w:lang w:val="ka-GE"/>
              </w:rPr>
              <w:lastRenderedPageBreak/>
              <w:t>საპროცენტო განაკვეთი</w:t>
            </w:r>
            <w:r w:rsidR="00BB0901" w:rsidRPr="006F0578">
              <w:rPr>
                <w:rFonts w:ascii="Sylfaen" w:hAnsi="Sylfaen"/>
                <w:sz w:val="20"/>
                <w:szCs w:val="20"/>
                <w:lang w:val="ka-GE"/>
              </w:rPr>
              <w:t xml:space="preserve">, რაც განპირობებული უნდა იყოს ინფლაციის ზრდით, ეკონომიკური ვარდნით და/ან საბაზრო საპროცენტო განაკვეთების ცვლილებით 5 პროცენტულ პუნქტზე მეტი ოდენობით. </w:t>
            </w:r>
          </w:p>
          <w:p w14:paraId="061540CC" w14:textId="77777777" w:rsidR="00BB0901" w:rsidRPr="006F0578" w:rsidRDefault="00BB0901" w:rsidP="00BB0901">
            <w:pPr>
              <w:pStyle w:val="ListParagraph"/>
              <w:ind w:left="432"/>
              <w:jc w:val="both"/>
              <w:rPr>
                <w:rFonts w:ascii="Sylfaen" w:hAnsi="Sylfaen"/>
                <w:sz w:val="20"/>
                <w:szCs w:val="20"/>
                <w:lang w:val="ka-GE"/>
              </w:rPr>
            </w:pPr>
          </w:p>
          <w:p w14:paraId="786391DF" w14:textId="18C37389" w:rsidR="00BE3DD7" w:rsidRPr="006F0578" w:rsidRDefault="006C7B29" w:rsidP="00ED2841">
            <w:pPr>
              <w:pStyle w:val="ListParagraph"/>
              <w:numPr>
                <w:ilvl w:val="1"/>
                <w:numId w:val="14"/>
              </w:numPr>
              <w:jc w:val="both"/>
              <w:rPr>
                <w:rFonts w:ascii="Sylfaen" w:hAnsi="Sylfaen"/>
                <w:sz w:val="20"/>
                <w:szCs w:val="20"/>
                <w:lang w:val="ka-GE"/>
              </w:rPr>
            </w:pPr>
            <w:r w:rsidRPr="006F0578">
              <w:rPr>
                <w:rFonts w:ascii="Sylfaen" w:hAnsi="Sylfaen" w:cs="Sylfaen"/>
                <w:sz w:val="20"/>
                <w:szCs w:val="20"/>
                <w:lang w:val="en-US"/>
              </w:rPr>
              <w:t xml:space="preserve"> </w:t>
            </w:r>
            <w:r w:rsidRPr="006F0578">
              <w:rPr>
                <w:rFonts w:ascii="Sylfaen" w:hAnsi="Sylfaen"/>
                <w:sz w:val="20"/>
                <w:szCs w:val="20"/>
                <w:lang w:val="ka-GE"/>
              </w:rPr>
              <w:t>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 აღნიშნულის შესახებ კლიენტს</w:t>
            </w:r>
            <w:r w:rsidR="00BB282E" w:rsidRPr="006F0578">
              <w:rPr>
                <w:rFonts w:ascii="Sylfaen" w:hAnsi="Sylfaen"/>
                <w:sz w:val="20"/>
                <w:szCs w:val="20"/>
                <w:lang w:val="en-US"/>
              </w:rPr>
              <w:t xml:space="preserve"> </w:t>
            </w:r>
            <w:r w:rsidR="00BB282E" w:rsidRPr="006F0578">
              <w:rPr>
                <w:rFonts w:ascii="Sylfaen" w:hAnsi="Sylfaen"/>
                <w:sz w:val="20"/>
                <w:szCs w:val="20"/>
                <w:lang w:val="ka-GE"/>
              </w:rPr>
              <w:t>ეცნობება</w:t>
            </w:r>
            <w:r w:rsidR="00BB282E" w:rsidRPr="006F0578">
              <w:rPr>
                <w:rFonts w:ascii="Sylfaen" w:hAnsi="Sylfaen"/>
                <w:sz w:val="20"/>
                <w:szCs w:val="20"/>
                <w:lang w:val="en-US"/>
              </w:rPr>
              <w:t xml:space="preserve"> </w:t>
            </w:r>
            <w:r w:rsidRPr="006F0578">
              <w:rPr>
                <w:rFonts w:ascii="Sylfaen" w:hAnsi="Sylfaen"/>
                <w:sz w:val="20"/>
                <w:szCs w:val="20"/>
                <w:lang w:val="ka-GE"/>
              </w:rPr>
              <w:t xml:space="preserve">შეცვლილი საპროცენტო განაკვეთის ამოქმედებამდე სულ ცოტა 60 დღით ადრე </w:t>
            </w:r>
            <w:r w:rsidR="004D2464" w:rsidRPr="006F0578">
              <w:rPr>
                <w:rFonts w:ascii="Sylfaen" w:hAnsi="Sylfaen"/>
                <w:sz w:val="20"/>
                <w:szCs w:val="20"/>
                <w:lang w:val="en-US"/>
              </w:rPr>
              <w:t>====</w:t>
            </w:r>
            <w:r w:rsidR="005870DD" w:rsidRPr="006F0578">
              <w:rPr>
                <w:rFonts w:ascii="Sylfaen" w:hAnsi="Sylfaen"/>
                <w:sz w:val="20"/>
                <w:szCs w:val="20"/>
                <w:lang w:val="ka-GE"/>
              </w:rPr>
              <w:t xml:space="preserve"> საშუალებით </w:t>
            </w:r>
            <w:r w:rsidRPr="006F0578">
              <w:rPr>
                <w:rFonts w:ascii="Sylfaen" w:hAnsi="Sylfaen"/>
                <w:sz w:val="20"/>
                <w:szCs w:val="20"/>
                <w:lang w:val="ka-GE"/>
              </w:rPr>
              <w:t>და ინფორმაცია გამოქვეყნდება ბანკის ფილიალებში.</w:t>
            </w:r>
          </w:p>
          <w:p w14:paraId="1EE007F5" w14:textId="2190CDEF" w:rsidR="0099399A" w:rsidRPr="00C83A38" w:rsidRDefault="0099399A" w:rsidP="00ED2841">
            <w:pPr>
              <w:pStyle w:val="ListParagraph"/>
              <w:numPr>
                <w:ilvl w:val="1"/>
                <w:numId w:val="14"/>
              </w:numPr>
              <w:jc w:val="both"/>
              <w:rPr>
                <w:rFonts w:ascii="Sylfaen" w:hAnsi="Sylfaen"/>
                <w:b/>
                <w:sz w:val="20"/>
                <w:szCs w:val="20"/>
                <w:lang w:val="ka-GE"/>
              </w:rPr>
            </w:pPr>
            <w:r w:rsidRPr="006F0578">
              <w:rPr>
                <w:rFonts w:ascii="Sylfaen" w:hAnsi="Sylfaen" w:cs="Sylfaen"/>
                <w:sz w:val="20"/>
                <w:szCs w:val="20"/>
                <w:lang w:val="ka-GE"/>
              </w:rPr>
              <w:t>მიუხედავად იმისა, რომ წინამდებარე ხელშეკრულებით გათვალისწინებული დეპოზიტის ვადა შესაძლებელია ავტომატურად იქნეს გაგრძელებული, კლიენტი აღიარებს და ეთანხმება რომ საქართველოს კანონმდებლობით გათვალისწინებულ  შემთხვევებში ავტომატური პროლონგაციის პირობა არ იქნება აღსრულებული და შესაბამისი ვადის ამოწურვისას „თავდაპირველი სადეპოზიტო თანხა“ და მასზე დარიცხული პროცენტი გადარიცხულ იქნება კლიენტის ბანკში არსებულ შესაბამისი ვალუტის მიმდინარე ანგარიშზე, ყველა თანმდევი შედეგით.</w:t>
            </w:r>
          </w:p>
          <w:p w14:paraId="3D07573D" w14:textId="59AF6B74" w:rsidR="00A625D0" w:rsidRPr="00A625D0" w:rsidRDefault="00C83A38" w:rsidP="00ED2841">
            <w:pPr>
              <w:pStyle w:val="ListParagraph"/>
              <w:numPr>
                <w:ilvl w:val="1"/>
                <w:numId w:val="14"/>
              </w:numPr>
              <w:jc w:val="both"/>
              <w:rPr>
                <w:rFonts w:ascii="Sylfaen" w:hAnsi="Sylfaen"/>
                <w:b/>
                <w:sz w:val="20"/>
                <w:szCs w:val="20"/>
                <w:lang w:val="ka-GE"/>
              </w:rPr>
            </w:pPr>
            <w:r w:rsidRPr="00C83A38">
              <w:rPr>
                <w:rFonts w:ascii="Sylfaen" w:hAnsi="Sylfaen" w:cs="Sylfaen"/>
                <w:sz w:val="20"/>
                <w:szCs w:val="20"/>
                <w:lang w:val="ka-GE"/>
              </w:rPr>
              <w:t>დეპოზიტის</w:t>
            </w:r>
            <w:r w:rsidRPr="00C83A38">
              <w:rPr>
                <w:sz w:val="20"/>
                <w:szCs w:val="20"/>
                <w:lang w:val="ka-GE"/>
              </w:rPr>
              <w:t xml:space="preserve"> </w:t>
            </w:r>
            <w:r w:rsidRPr="00C83A38">
              <w:rPr>
                <w:rFonts w:ascii="Sylfaen" w:hAnsi="Sylfaen" w:cs="Sylfaen"/>
                <w:sz w:val="20"/>
                <w:szCs w:val="20"/>
                <w:lang w:val="ka-GE"/>
              </w:rPr>
              <w:t>ავტომატურად</w:t>
            </w:r>
            <w:r w:rsidRPr="00C83A38">
              <w:rPr>
                <w:sz w:val="20"/>
                <w:szCs w:val="20"/>
                <w:lang w:val="ka-GE"/>
              </w:rPr>
              <w:t xml:space="preserve"> </w:t>
            </w:r>
            <w:r w:rsidRPr="00C83A38">
              <w:rPr>
                <w:rFonts w:ascii="Sylfaen" w:hAnsi="Sylfaen" w:cs="Sylfaen"/>
                <w:sz w:val="20"/>
                <w:szCs w:val="20"/>
                <w:lang w:val="ka-GE"/>
              </w:rPr>
              <w:t>პროლონგაციის</w:t>
            </w:r>
            <w:r w:rsidRPr="00C83A38">
              <w:rPr>
                <w:sz w:val="20"/>
                <w:szCs w:val="20"/>
                <w:lang w:val="ka-GE"/>
              </w:rPr>
              <w:t xml:space="preserve"> </w:t>
            </w:r>
            <w:r w:rsidRPr="00C83A38">
              <w:rPr>
                <w:rFonts w:ascii="Sylfaen" w:hAnsi="Sylfaen" w:cs="Sylfaen"/>
                <w:sz w:val="20"/>
                <w:szCs w:val="20"/>
                <w:lang w:val="ka-GE"/>
              </w:rPr>
              <w:t>შემთხვევაში</w:t>
            </w:r>
            <w:r w:rsidRPr="00C83A38">
              <w:rPr>
                <w:sz w:val="20"/>
                <w:szCs w:val="20"/>
                <w:lang w:val="ka-GE"/>
              </w:rPr>
              <w:t xml:space="preserve">, </w:t>
            </w:r>
            <w:r w:rsidRPr="00C83A38">
              <w:rPr>
                <w:rFonts w:ascii="Sylfaen" w:hAnsi="Sylfaen" w:cs="Sylfaen"/>
                <w:sz w:val="20"/>
                <w:szCs w:val="20"/>
                <w:lang w:val="ka-GE"/>
              </w:rPr>
              <w:t>პროლონგაცია</w:t>
            </w:r>
            <w:r w:rsidRPr="00C83A38">
              <w:rPr>
                <w:sz w:val="20"/>
                <w:szCs w:val="20"/>
                <w:lang w:val="ka-GE"/>
              </w:rPr>
              <w:t xml:space="preserve"> </w:t>
            </w:r>
            <w:r w:rsidRPr="00C83A38">
              <w:rPr>
                <w:rFonts w:ascii="Sylfaen" w:hAnsi="Sylfaen" w:cs="Sylfaen"/>
                <w:sz w:val="20"/>
                <w:szCs w:val="20"/>
                <w:lang w:val="ka-GE"/>
              </w:rPr>
              <w:t>განხორციელდება</w:t>
            </w:r>
            <w:r w:rsidRPr="00C83A38">
              <w:rPr>
                <w:sz w:val="20"/>
                <w:szCs w:val="20"/>
                <w:lang w:val="ka-GE"/>
              </w:rPr>
              <w:t xml:space="preserve"> </w:t>
            </w:r>
            <w:r w:rsidRPr="00C83A38">
              <w:rPr>
                <w:rFonts w:ascii="Sylfaen" w:hAnsi="Sylfaen" w:cs="Sylfaen"/>
                <w:sz w:val="20"/>
                <w:szCs w:val="20"/>
                <w:lang w:val="ka-GE"/>
              </w:rPr>
              <w:t>იმ</w:t>
            </w:r>
            <w:r w:rsidRPr="00C83A38">
              <w:rPr>
                <w:sz w:val="20"/>
                <w:szCs w:val="20"/>
                <w:lang w:val="ka-GE"/>
              </w:rPr>
              <w:t xml:space="preserve"> </w:t>
            </w:r>
            <w:r w:rsidRPr="00C83A38">
              <w:rPr>
                <w:rFonts w:ascii="Sylfaen" w:hAnsi="Sylfaen" w:cs="Sylfaen"/>
                <w:sz w:val="20"/>
                <w:szCs w:val="20"/>
                <w:lang w:val="ka-GE"/>
              </w:rPr>
              <w:t>ტარიფებით</w:t>
            </w:r>
            <w:r w:rsidRPr="00C83A38">
              <w:rPr>
                <w:sz w:val="20"/>
                <w:szCs w:val="20"/>
                <w:lang w:val="ka-GE"/>
              </w:rPr>
              <w:t xml:space="preserve">, </w:t>
            </w:r>
            <w:r w:rsidRPr="00C83A38">
              <w:rPr>
                <w:rFonts w:ascii="Sylfaen" w:hAnsi="Sylfaen" w:cs="Sylfaen"/>
                <w:sz w:val="20"/>
                <w:szCs w:val="20"/>
                <w:lang w:val="ka-GE"/>
              </w:rPr>
              <w:t>რომლებიც</w:t>
            </w:r>
            <w:r w:rsidRPr="00C83A38">
              <w:rPr>
                <w:sz w:val="20"/>
                <w:szCs w:val="20"/>
                <w:lang w:val="ka-GE"/>
              </w:rPr>
              <w:t xml:space="preserve"> </w:t>
            </w:r>
            <w:r w:rsidRPr="00C83A38">
              <w:rPr>
                <w:rFonts w:ascii="Sylfaen" w:hAnsi="Sylfaen" w:cs="Sylfaen"/>
                <w:sz w:val="20"/>
                <w:szCs w:val="20"/>
                <w:lang w:val="ka-GE"/>
              </w:rPr>
              <w:t>იქნება</w:t>
            </w:r>
            <w:r w:rsidRPr="00C83A38">
              <w:rPr>
                <w:sz w:val="20"/>
                <w:szCs w:val="20"/>
                <w:lang w:val="ka-GE"/>
              </w:rPr>
              <w:t xml:space="preserve"> </w:t>
            </w:r>
            <w:r w:rsidRPr="00C83A38">
              <w:rPr>
                <w:rFonts w:ascii="Sylfaen" w:hAnsi="Sylfaen" w:cs="Sylfaen"/>
                <w:sz w:val="20"/>
                <w:szCs w:val="20"/>
                <w:lang w:val="ka-GE"/>
              </w:rPr>
              <w:t>მოქმედი</w:t>
            </w:r>
            <w:r w:rsidRPr="00C83A38">
              <w:rPr>
                <w:sz w:val="20"/>
                <w:szCs w:val="20"/>
                <w:lang w:val="ka-GE"/>
              </w:rPr>
              <w:t xml:space="preserve"> </w:t>
            </w:r>
            <w:r w:rsidRPr="00C83A38">
              <w:rPr>
                <w:rFonts w:ascii="Sylfaen" w:hAnsi="Sylfaen" w:cs="Sylfaen"/>
                <w:sz w:val="20"/>
                <w:szCs w:val="20"/>
                <w:lang w:val="ka-GE"/>
              </w:rPr>
              <w:t>ბანკში</w:t>
            </w:r>
            <w:r w:rsidRPr="00C83A38">
              <w:rPr>
                <w:sz w:val="20"/>
                <w:szCs w:val="20"/>
                <w:lang w:val="ka-GE"/>
              </w:rPr>
              <w:t xml:space="preserve"> </w:t>
            </w:r>
            <w:r w:rsidRPr="00C83A38">
              <w:rPr>
                <w:rFonts w:ascii="Sylfaen" w:hAnsi="Sylfaen" w:cs="Sylfaen"/>
                <w:sz w:val="20"/>
                <w:szCs w:val="20"/>
                <w:lang w:val="ka-GE"/>
              </w:rPr>
              <w:t>დეპოზიტის</w:t>
            </w:r>
            <w:r w:rsidRPr="00C83A38">
              <w:rPr>
                <w:sz w:val="20"/>
                <w:szCs w:val="20"/>
                <w:lang w:val="ka-GE"/>
              </w:rPr>
              <w:t xml:space="preserve"> </w:t>
            </w:r>
            <w:r w:rsidRPr="00C83A38">
              <w:rPr>
                <w:rFonts w:ascii="Sylfaen" w:hAnsi="Sylfaen" w:cs="Sylfaen"/>
                <w:sz w:val="20"/>
                <w:szCs w:val="20"/>
                <w:lang w:val="ka-GE"/>
              </w:rPr>
              <w:t>პროლონგაციის</w:t>
            </w:r>
            <w:r w:rsidRPr="00C83A38">
              <w:rPr>
                <w:sz w:val="20"/>
                <w:szCs w:val="20"/>
                <w:lang w:val="ka-GE"/>
              </w:rPr>
              <w:t xml:space="preserve"> </w:t>
            </w:r>
            <w:r w:rsidRPr="00C83A38">
              <w:rPr>
                <w:rFonts w:ascii="Sylfaen" w:hAnsi="Sylfaen" w:cs="Sylfaen"/>
                <w:sz w:val="20"/>
                <w:szCs w:val="20"/>
                <w:lang w:val="ka-GE"/>
              </w:rPr>
              <w:t>დღეს</w:t>
            </w:r>
            <w:r w:rsidRPr="00C83A38">
              <w:rPr>
                <w:sz w:val="20"/>
                <w:szCs w:val="20"/>
                <w:lang w:val="ka-GE"/>
              </w:rPr>
              <w:t xml:space="preserve">. </w:t>
            </w:r>
            <w:r w:rsidRPr="00C83A38">
              <w:rPr>
                <w:rFonts w:ascii="Sylfaen" w:hAnsi="Sylfaen" w:cs="Sylfaen"/>
                <w:sz w:val="20"/>
                <w:szCs w:val="20"/>
                <w:lang w:val="ka-GE"/>
              </w:rPr>
              <w:t>აღნიშნული</w:t>
            </w:r>
            <w:r w:rsidRPr="00C83A38">
              <w:rPr>
                <w:sz w:val="20"/>
                <w:szCs w:val="20"/>
                <w:lang w:val="ka-GE"/>
              </w:rPr>
              <w:t xml:space="preserve"> </w:t>
            </w:r>
            <w:r w:rsidRPr="00C83A38">
              <w:rPr>
                <w:rFonts w:ascii="Sylfaen" w:hAnsi="Sylfaen" w:cs="Sylfaen"/>
                <w:sz w:val="20"/>
                <w:szCs w:val="20"/>
                <w:lang w:val="ka-GE"/>
              </w:rPr>
              <w:t>ტარიფები</w:t>
            </w:r>
            <w:r w:rsidRPr="00C83A38">
              <w:rPr>
                <w:sz w:val="20"/>
                <w:szCs w:val="20"/>
                <w:lang w:val="ka-GE"/>
              </w:rPr>
              <w:t xml:space="preserve"> </w:t>
            </w:r>
            <w:r w:rsidRPr="00C83A38">
              <w:rPr>
                <w:rFonts w:ascii="Sylfaen" w:hAnsi="Sylfaen" w:cs="Sylfaen"/>
                <w:sz w:val="20"/>
                <w:szCs w:val="20"/>
                <w:lang w:val="ka-GE"/>
              </w:rPr>
              <w:t>განთავსდება</w:t>
            </w:r>
            <w:r w:rsidRPr="00C83A38">
              <w:rPr>
                <w:sz w:val="20"/>
                <w:szCs w:val="20"/>
                <w:lang w:val="ka-GE"/>
              </w:rPr>
              <w:t xml:space="preserve"> </w:t>
            </w:r>
            <w:r w:rsidRPr="00C83A38">
              <w:rPr>
                <w:rFonts w:ascii="Sylfaen" w:hAnsi="Sylfaen" w:cs="Sylfaen"/>
                <w:sz w:val="20"/>
                <w:szCs w:val="20"/>
                <w:lang w:val="ka-GE"/>
              </w:rPr>
              <w:t>ფიზიკური</w:t>
            </w:r>
            <w:r w:rsidRPr="00C83A38">
              <w:rPr>
                <w:sz w:val="20"/>
                <w:szCs w:val="20"/>
                <w:lang w:val="ka-GE"/>
              </w:rPr>
              <w:t xml:space="preserve"> </w:t>
            </w:r>
            <w:r w:rsidRPr="00C83A38">
              <w:rPr>
                <w:rFonts w:ascii="Sylfaen" w:hAnsi="Sylfaen" w:cs="Sylfaen"/>
                <w:sz w:val="20"/>
                <w:szCs w:val="20"/>
                <w:lang w:val="ka-GE"/>
              </w:rPr>
              <w:t>პირებისათვის</w:t>
            </w:r>
            <w:r w:rsidRPr="00C83A38">
              <w:rPr>
                <w:sz w:val="20"/>
                <w:szCs w:val="20"/>
                <w:lang w:val="ka-GE"/>
              </w:rPr>
              <w:t xml:space="preserve"> </w:t>
            </w:r>
            <w:r w:rsidR="00A625D0" w:rsidRPr="00A625D0">
              <w:rPr>
                <w:rFonts w:ascii="Sylfaen" w:hAnsi="Sylfaen" w:cs="Sylfaen"/>
                <w:sz w:val="20"/>
                <w:szCs w:val="20"/>
                <w:lang w:val="ka-GE"/>
              </w:rPr>
              <w:t xml:space="preserve">აშშ დოლართან დაკავშირებით </w:t>
            </w:r>
            <w:r w:rsidRPr="00C83A38">
              <w:rPr>
                <w:rFonts w:ascii="Sylfaen" w:hAnsi="Sylfaen" w:cs="Sylfaen"/>
                <w:sz w:val="20"/>
                <w:szCs w:val="20"/>
                <w:lang w:val="ka-GE"/>
              </w:rPr>
              <w:t>შემდეგ</w:t>
            </w:r>
            <w:r w:rsidRPr="00A625D0">
              <w:rPr>
                <w:rFonts w:ascii="Sylfaen" w:hAnsi="Sylfaen" w:cs="Sylfaen"/>
                <w:sz w:val="20"/>
                <w:szCs w:val="20"/>
                <w:lang w:val="ka-GE"/>
              </w:rPr>
              <w:t xml:space="preserve"> </w:t>
            </w:r>
            <w:r w:rsidRPr="00C83A38">
              <w:rPr>
                <w:rFonts w:ascii="Sylfaen" w:hAnsi="Sylfaen" w:cs="Sylfaen"/>
                <w:sz w:val="20"/>
                <w:szCs w:val="20"/>
                <w:lang w:val="ka-GE"/>
              </w:rPr>
              <w:t>ლინკზე</w:t>
            </w:r>
            <w:r w:rsidRPr="00A625D0">
              <w:rPr>
                <w:rFonts w:ascii="Sylfaen" w:hAnsi="Sylfaen" w:cs="Sylfaen"/>
                <w:sz w:val="20"/>
                <w:szCs w:val="20"/>
                <w:lang w:val="ka-GE"/>
              </w:rPr>
              <w:t>:</w:t>
            </w:r>
            <w:r w:rsidRPr="00C83A38">
              <w:rPr>
                <w:sz w:val="20"/>
                <w:szCs w:val="20"/>
                <w:lang w:val="ka-GE"/>
              </w:rPr>
              <w:t xml:space="preserve"> </w:t>
            </w:r>
            <w:hyperlink r:id="rId9" w:history="1">
              <w:r w:rsidR="00A625D0" w:rsidRPr="00ED2841">
                <w:rPr>
                  <w:rStyle w:val="Hyperlink"/>
                  <w:lang w:val="ka-GE"/>
                </w:rPr>
                <w:t>http://isbank.ge/ka/individual/deposits/retail-fixed-term-depositeu?currency=usd</w:t>
              </w:r>
            </w:hyperlink>
          </w:p>
          <w:p w14:paraId="5F24CB1C" w14:textId="365BC1D1" w:rsidR="00C83A38" w:rsidRPr="00C83A38" w:rsidRDefault="00A625D0" w:rsidP="00A625D0">
            <w:pPr>
              <w:pStyle w:val="ListParagraph"/>
              <w:ind w:left="432"/>
              <w:jc w:val="both"/>
              <w:rPr>
                <w:rFonts w:ascii="Sylfaen" w:hAnsi="Sylfaen"/>
                <w:b/>
                <w:sz w:val="20"/>
                <w:szCs w:val="20"/>
                <w:lang w:val="ka-GE"/>
              </w:rPr>
            </w:pPr>
            <w:r>
              <w:rPr>
                <w:rFonts w:ascii="Sylfaen" w:hAnsi="Sylfaen" w:cs="Sylfaen"/>
                <w:sz w:val="20"/>
                <w:szCs w:val="20"/>
                <w:lang w:val="ka-GE"/>
              </w:rPr>
              <w:t xml:space="preserve">ხოლო ევროსთან დაკავშირებით შემდეგ ლინკზე: </w:t>
            </w:r>
          </w:p>
          <w:p w14:paraId="05EF648F" w14:textId="5E2B3DA3" w:rsidR="00C83A38" w:rsidRPr="00ED2841" w:rsidRDefault="00BB1E78" w:rsidP="00C83A38">
            <w:pPr>
              <w:pStyle w:val="ListParagraph"/>
              <w:ind w:left="432"/>
              <w:jc w:val="both"/>
              <w:rPr>
                <w:lang w:val="ka-GE"/>
              </w:rPr>
            </w:pPr>
            <w:hyperlink r:id="rId10" w:history="1">
              <w:r w:rsidR="00A625D0" w:rsidRPr="00ED2841">
                <w:rPr>
                  <w:rStyle w:val="Hyperlink"/>
                  <w:lang w:val="ka-GE"/>
                </w:rPr>
                <w:t>http://isbank.ge/ka/individual/deposits/retail-fixed-term-depositeu?currency=eur</w:t>
              </w:r>
            </w:hyperlink>
          </w:p>
          <w:p w14:paraId="31122650" w14:textId="77777777" w:rsidR="00A625D0" w:rsidRPr="00ED2841" w:rsidRDefault="00A625D0" w:rsidP="00C83A38">
            <w:pPr>
              <w:pStyle w:val="ListParagraph"/>
              <w:ind w:left="432"/>
              <w:jc w:val="both"/>
              <w:rPr>
                <w:rFonts w:ascii="Sylfaen" w:hAnsi="Sylfaen"/>
                <w:b/>
                <w:sz w:val="20"/>
                <w:szCs w:val="20"/>
                <w:lang w:val="ka-GE"/>
              </w:rPr>
            </w:pPr>
          </w:p>
          <w:p w14:paraId="1DE46507" w14:textId="77777777" w:rsidR="004D2464" w:rsidRPr="006F0578" w:rsidRDefault="004D2464" w:rsidP="004D2464">
            <w:pPr>
              <w:pStyle w:val="ListParagraph"/>
              <w:ind w:left="432"/>
              <w:jc w:val="both"/>
              <w:rPr>
                <w:rFonts w:ascii="Sylfaen" w:hAnsi="Sylfaen"/>
                <w:b/>
                <w:sz w:val="20"/>
                <w:szCs w:val="20"/>
                <w:lang w:val="ka-GE"/>
              </w:rPr>
            </w:pPr>
          </w:p>
          <w:p w14:paraId="139E03DE" w14:textId="77777777" w:rsidR="002849B9" w:rsidRPr="006F0578" w:rsidRDefault="002849B9" w:rsidP="00ED2841">
            <w:pPr>
              <w:pStyle w:val="ListParagraph"/>
              <w:numPr>
                <w:ilvl w:val="0"/>
                <w:numId w:val="14"/>
              </w:numPr>
              <w:jc w:val="both"/>
              <w:rPr>
                <w:rFonts w:ascii="Sylfaen" w:hAnsi="Sylfaen"/>
                <w:b/>
                <w:sz w:val="20"/>
                <w:szCs w:val="20"/>
                <w:lang w:val="ka-GE"/>
              </w:rPr>
            </w:pPr>
            <w:r w:rsidRPr="006F0578">
              <w:rPr>
                <w:rFonts w:ascii="Sylfaen" w:hAnsi="Sylfaen"/>
                <w:b/>
                <w:sz w:val="20"/>
                <w:szCs w:val="20"/>
                <w:lang w:val="ka-GE"/>
              </w:rPr>
              <w:t>პროცენტის დარიცხვა</w:t>
            </w:r>
          </w:p>
          <w:p w14:paraId="30072887" w14:textId="77777777" w:rsidR="001E4DFE" w:rsidRPr="006F0578" w:rsidRDefault="002849B9" w:rsidP="00ED2841">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დეპოზიტს დაერიცხება საპროცენტო სარგებელი სადეპოზიტო ანგარიშზე „პირველადი სადეპოზიტო თანხის“ განთავსების დღიდან. </w:t>
            </w:r>
          </w:p>
          <w:p w14:paraId="1DAA8475" w14:textId="77777777" w:rsidR="002849B9" w:rsidRPr="006F0578" w:rsidRDefault="002849B9" w:rsidP="00ED2841">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საპროცენტო სარგებელი გამოითვლება  „წინამდებარე ხელშეკრულების“ „ვადის“ დღეთა ფაქტობრივი რაოდენობის მიხედვით და გამოითვლება წელიწადში 365 დღის დაშვებით.</w:t>
            </w:r>
            <w:r w:rsidR="0006742A" w:rsidRPr="006F0578">
              <w:rPr>
                <w:rFonts w:ascii="Sylfaen" w:hAnsi="Sylfaen"/>
                <w:sz w:val="20"/>
                <w:szCs w:val="20"/>
                <w:lang w:val="ka-GE"/>
              </w:rPr>
              <w:t>ხოლო ნაკიან წელიწადში 366 დღიანი დაშვებით.</w:t>
            </w:r>
          </w:p>
          <w:p w14:paraId="31A845EF" w14:textId="77777777" w:rsidR="002849B9" w:rsidRPr="006F0578" w:rsidRDefault="002849B9" w:rsidP="00ED2841">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დეპოზიტზე საპროცენტო სარგებლის დარიცხვა დაფუძნებული იქნება წლიურ საპროცენტო განაკვეთზე და იმ კალენდარულ დღეთა ფაქტობრივ რაოდენობაზე, რომელთა განმავლობაშიც კლიენტი ინარჩუნებს დეპოზიტს. </w:t>
            </w:r>
          </w:p>
          <w:p w14:paraId="1F8FBBF7" w14:textId="77777777" w:rsidR="00FA1BCE" w:rsidRPr="006F0578" w:rsidRDefault="00FA1BCE" w:rsidP="00ED2841">
            <w:pPr>
              <w:pStyle w:val="ListParagraph"/>
              <w:numPr>
                <w:ilvl w:val="1"/>
                <w:numId w:val="14"/>
              </w:numPr>
              <w:jc w:val="both"/>
              <w:rPr>
                <w:rFonts w:ascii="Sylfaen" w:hAnsi="Sylfaen"/>
                <w:sz w:val="20"/>
                <w:szCs w:val="20"/>
                <w:lang w:val="ka-GE"/>
              </w:rPr>
            </w:pPr>
            <w:r w:rsidRPr="006F0578">
              <w:rPr>
                <w:rFonts w:ascii="Sylfaen" w:hAnsi="Sylfaen" w:cs="Sylfaen"/>
                <w:sz w:val="20"/>
                <w:szCs w:val="20"/>
                <w:lang w:val="ka-GE"/>
              </w:rPr>
              <w:t xml:space="preserve">საპროცენტო განაკვეთის წინამდებარე ხელშეკრულების </w:t>
            </w:r>
            <w:r w:rsidR="00B0229F" w:rsidRPr="006F0578">
              <w:rPr>
                <w:rFonts w:ascii="Sylfaen" w:hAnsi="Sylfaen" w:cs="Sylfaen"/>
                <w:sz w:val="20"/>
                <w:szCs w:val="20"/>
                <w:lang w:val="en-US"/>
              </w:rPr>
              <w:t>2.18.</w:t>
            </w:r>
            <w:r w:rsidRPr="006F0578">
              <w:rPr>
                <w:rFonts w:ascii="Sylfaen" w:hAnsi="Sylfaen" w:cs="Sylfaen"/>
                <w:sz w:val="20"/>
                <w:szCs w:val="20"/>
                <w:lang w:val="ka-GE"/>
              </w:rPr>
              <w:t xml:space="preserve"> და </w:t>
            </w:r>
            <w:r w:rsidR="00B0229F" w:rsidRPr="006F0578">
              <w:rPr>
                <w:rFonts w:ascii="Sylfaen" w:hAnsi="Sylfaen" w:cs="Sylfaen"/>
                <w:sz w:val="20"/>
                <w:szCs w:val="20"/>
                <w:lang w:val="en-US"/>
              </w:rPr>
              <w:t>2.19.</w:t>
            </w:r>
            <w:r w:rsidRPr="006F0578">
              <w:rPr>
                <w:rFonts w:ascii="Sylfaen" w:hAnsi="Sylfaen" w:cs="Sylfaen"/>
                <w:sz w:val="20"/>
                <w:szCs w:val="20"/>
                <w:lang w:val="ka-GE"/>
              </w:rPr>
              <w:t xml:space="preserve"> პუნქტებით გათვალისწინებული ცვლილების მიუღებლობის შემთხვევაში,</w:t>
            </w:r>
            <w:r w:rsidRPr="006F0578">
              <w:rPr>
                <w:rFonts w:ascii="Sylfaen" w:hAnsi="Sylfaen" w:cs="Sylfaen"/>
                <w:b/>
                <w:sz w:val="20"/>
                <w:szCs w:val="20"/>
                <w:lang w:val="ka-GE"/>
              </w:rPr>
              <w:t xml:space="preserve"> </w:t>
            </w:r>
            <w:r w:rsidRPr="006F0578">
              <w:rPr>
                <w:rFonts w:ascii="Sylfaen" w:hAnsi="Sylfaen" w:cs="Sylfaen"/>
                <w:sz w:val="20"/>
                <w:szCs w:val="20"/>
                <w:lang w:val="ka-GE"/>
              </w:rPr>
              <w:t>კლიენტი</w:t>
            </w:r>
            <w:r w:rsidRPr="006F0578">
              <w:rPr>
                <w:rFonts w:ascii="Sylfaen" w:hAnsi="Sylfaen" w:cs="Sylfaen"/>
                <w:b/>
                <w:sz w:val="20"/>
                <w:szCs w:val="20"/>
                <w:lang w:val="ka-GE"/>
              </w:rPr>
              <w:t xml:space="preserve"> </w:t>
            </w:r>
            <w:r w:rsidRPr="006F0578">
              <w:rPr>
                <w:rFonts w:ascii="Sylfaen" w:hAnsi="Sylfaen" w:cs="Sylfaen"/>
                <w:sz w:val="20"/>
                <w:szCs w:val="20"/>
                <w:lang w:val="ka-GE"/>
              </w:rPr>
              <w:t>შეატყობინებს ბანკს</w:t>
            </w:r>
            <w:r w:rsidRPr="006F0578">
              <w:rPr>
                <w:rFonts w:ascii="Sylfaen" w:hAnsi="Sylfaen" w:cs="Sylfaen"/>
                <w:b/>
                <w:sz w:val="20"/>
                <w:szCs w:val="20"/>
                <w:lang w:val="ka-GE"/>
              </w:rPr>
              <w:t xml:space="preserve"> </w:t>
            </w:r>
            <w:r w:rsidRPr="006F0578">
              <w:rPr>
                <w:rFonts w:ascii="Sylfaen" w:hAnsi="Sylfaen" w:cs="Sylfaen"/>
                <w:sz w:val="20"/>
                <w:szCs w:val="20"/>
                <w:lang w:val="ka-GE"/>
              </w:rPr>
              <w:t>საკუთარი გადაწყვეტილების შესახებ წერილობით, ბანკის</w:t>
            </w:r>
            <w:r w:rsidRPr="006F0578">
              <w:rPr>
                <w:rFonts w:ascii="Sylfaen" w:hAnsi="Sylfaen" w:cs="Sylfaen"/>
                <w:b/>
                <w:sz w:val="20"/>
                <w:szCs w:val="20"/>
                <w:lang w:val="ka-GE"/>
              </w:rPr>
              <w:t xml:space="preserve"> </w:t>
            </w:r>
            <w:r w:rsidRPr="006F0578">
              <w:rPr>
                <w:rFonts w:ascii="Sylfaen" w:hAnsi="Sylfaen" w:cs="Sylfaen"/>
                <w:sz w:val="20"/>
                <w:szCs w:val="20"/>
                <w:lang w:val="ka-GE"/>
              </w:rPr>
              <w:t xml:space="preserve">შესაბამისი შეტყობინების მიღებიდან დაუყოვნებლივ, მაგრამ არაუგვიანეს </w:t>
            </w:r>
            <w:r w:rsidR="00922BA2" w:rsidRPr="006F0578">
              <w:rPr>
                <w:rFonts w:ascii="Sylfaen" w:hAnsi="Sylfaen" w:cs="Sylfaen"/>
                <w:sz w:val="20"/>
                <w:szCs w:val="20"/>
                <w:lang w:val="tr-TR"/>
              </w:rPr>
              <w:t>5</w:t>
            </w:r>
            <w:r w:rsidRPr="006F0578">
              <w:rPr>
                <w:rFonts w:ascii="Sylfaen" w:hAnsi="Sylfaen" w:cs="Sylfaen"/>
                <w:sz w:val="20"/>
                <w:szCs w:val="20"/>
                <w:lang w:val="ka-GE"/>
              </w:rPr>
              <w:t xml:space="preserve"> დღისა. თუ ბანკის აღნიშნულ </w:t>
            </w:r>
            <w:r w:rsidRPr="006F0578">
              <w:rPr>
                <w:rFonts w:ascii="Sylfaen" w:hAnsi="Sylfaen" w:cs="Sylfaen"/>
                <w:sz w:val="20"/>
                <w:szCs w:val="20"/>
                <w:lang w:val="ka-GE"/>
              </w:rPr>
              <w:lastRenderedPageBreak/>
              <w:t xml:space="preserve">შეტყობინებას პუნქტ </w:t>
            </w:r>
            <w:r w:rsidR="00B0229F" w:rsidRPr="006F0578">
              <w:rPr>
                <w:rFonts w:ascii="Sylfaen" w:hAnsi="Sylfaen" w:cs="Sylfaen"/>
                <w:sz w:val="20"/>
                <w:szCs w:val="20"/>
                <w:lang w:val="en-US"/>
              </w:rPr>
              <w:t>2.19</w:t>
            </w:r>
            <w:r w:rsidRPr="006F0578">
              <w:rPr>
                <w:rFonts w:ascii="Sylfaen" w:hAnsi="Sylfaen" w:cs="Sylfaen"/>
                <w:sz w:val="20"/>
                <w:szCs w:val="20"/>
                <w:lang w:val="ka-GE"/>
              </w:rPr>
              <w:t xml:space="preserve">-ში მითითებული შეტყობინების გაგზავნიდან </w:t>
            </w:r>
            <w:r w:rsidR="00B0229F" w:rsidRPr="006F0578">
              <w:rPr>
                <w:rFonts w:ascii="Sylfaen" w:hAnsi="Sylfaen" w:cs="Sylfaen"/>
                <w:sz w:val="20"/>
                <w:szCs w:val="20"/>
                <w:lang w:val="ka-GE"/>
              </w:rPr>
              <w:t xml:space="preserve">ორი </w:t>
            </w:r>
            <w:r w:rsidRPr="006F0578">
              <w:rPr>
                <w:rFonts w:ascii="Sylfaen" w:hAnsi="Sylfaen" w:cs="Sylfaen"/>
                <w:sz w:val="20"/>
                <w:szCs w:val="20"/>
                <w:lang w:val="ka-GE"/>
              </w:rPr>
              <w:t>თვის განმავლობაში არ მოყვება კლიენტის</w:t>
            </w:r>
            <w:r w:rsidRPr="006F0578">
              <w:rPr>
                <w:rFonts w:ascii="Sylfaen" w:hAnsi="Sylfaen" w:cs="Sylfaen"/>
                <w:b/>
                <w:sz w:val="20"/>
                <w:szCs w:val="20"/>
                <w:lang w:val="ka-GE"/>
              </w:rPr>
              <w:t xml:space="preserve"> </w:t>
            </w:r>
            <w:r w:rsidRPr="006F0578">
              <w:rPr>
                <w:rFonts w:ascii="Sylfaen" w:hAnsi="Sylfaen" w:cs="Sylfaen"/>
                <w:sz w:val="20"/>
                <w:szCs w:val="20"/>
                <w:lang w:val="ka-GE"/>
              </w:rPr>
              <w:t>მხრიდან რეაგირება, შეცვლილი საპროცენტო განაკვეთი მიღებულად ჩაითვლება. დეპოზიტს შეცვლილი საპროეცენტო სარგებელი დაერიცხება განაკვეთის ცვლილების თვის მომდევნო თვის პირველი რიცხვიდან.</w:t>
            </w:r>
          </w:p>
          <w:p w14:paraId="682AB9E9" w14:textId="77777777" w:rsidR="00BE3DD7" w:rsidRPr="006F0578" w:rsidRDefault="00FA1BCE" w:rsidP="00ED2841">
            <w:pPr>
              <w:pStyle w:val="ListParagraph"/>
              <w:numPr>
                <w:ilvl w:val="1"/>
                <w:numId w:val="14"/>
              </w:numPr>
              <w:jc w:val="both"/>
              <w:rPr>
                <w:rFonts w:ascii="Sylfaen" w:hAnsi="Sylfaen"/>
                <w:sz w:val="20"/>
                <w:szCs w:val="20"/>
                <w:lang w:val="ka-GE"/>
              </w:rPr>
            </w:pPr>
            <w:r w:rsidRPr="006F0578">
              <w:rPr>
                <w:rFonts w:ascii="Sylfaen" w:hAnsi="Sylfaen" w:cs="Sylfaen"/>
                <w:sz w:val="20"/>
                <w:szCs w:val="20"/>
                <w:lang w:val="ka-GE"/>
              </w:rPr>
              <w:t xml:space="preserve">თუ </w:t>
            </w:r>
            <w:r w:rsidR="00BE3DD7" w:rsidRPr="006F0578">
              <w:rPr>
                <w:rFonts w:ascii="Sylfaen" w:hAnsi="Sylfaen" w:cs="Sylfaen"/>
                <w:sz w:val="20"/>
                <w:szCs w:val="20"/>
                <w:lang w:val="ka-GE"/>
              </w:rPr>
              <w:t>კლიენტმა არ მიიღო ბანკის მხრიდან შეცვლილი საპროცენტო განაკვეთი, „წინამდებარე ხელშეკრულება“ ჩაითვლება ვადამდე შეწყვეტილად და 2.3 მუხლში მითითებულ სადეპოზიტო ანგარიშზე ფაქტობრივად არსებული თანხა გადაიტანება კლიენტის ბანკში არსებულ მიმდინარე</w:t>
            </w:r>
            <w:r w:rsidR="00BE3DD7" w:rsidRPr="006F0578">
              <w:rPr>
                <w:rFonts w:ascii="Sylfaen" w:hAnsi="Sylfaen" w:cs="Sylfaen"/>
                <w:sz w:val="20"/>
                <w:szCs w:val="20"/>
                <w:lang w:val="en-US"/>
              </w:rPr>
              <w:t xml:space="preserve">, </w:t>
            </w:r>
            <w:r w:rsidR="00BE3DD7" w:rsidRPr="006F0578">
              <w:rPr>
                <w:rFonts w:ascii="Sylfaen" w:hAnsi="Sylfaen" w:cs="Sylfaen"/>
                <w:sz w:val="20"/>
                <w:szCs w:val="20"/>
                <w:lang w:val="ka-GE"/>
              </w:rPr>
              <w:t>აღნიშნულ თანხაზე დარიცხული საპროცენტო სარგებლითურთ, შემდგომი საპროცენტო სარგებლის დარიცხვის გარეშე, კლიენტისაგან უარყოფის შეტყობინების მიღებიდან 3 დღის განმავლობაში.</w:t>
            </w:r>
          </w:p>
          <w:p w14:paraId="4A2B0EEA" w14:textId="77777777" w:rsidR="0065756D" w:rsidRPr="006F0578" w:rsidRDefault="00AC2947" w:rsidP="00ED2841">
            <w:pPr>
              <w:pStyle w:val="ListParagraph"/>
              <w:numPr>
                <w:ilvl w:val="1"/>
                <w:numId w:val="14"/>
              </w:numPr>
              <w:spacing w:after="200" w:line="276" w:lineRule="auto"/>
              <w:jc w:val="both"/>
              <w:rPr>
                <w:rFonts w:ascii="Sylfaen" w:hAnsi="Sylfaen" w:cs="Sylfaen"/>
                <w:b/>
                <w:sz w:val="20"/>
                <w:szCs w:val="20"/>
                <w:lang w:val="ka-GE"/>
              </w:rPr>
            </w:pPr>
            <w:r w:rsidRPr="006F0578">
              <w:rPr>
                <w:rFonts w:ascii="Sylfaen" w:hAnsi="Sylfaen" w:cs="Sylfaen"/>
                <w:sz w:val="20"/>
                <w:szCs w:val="20"/>
                <w:lang w:val="ka-GE"/>
              </w:rPr>
              <w:t>კლიენტის სასარგებლოდ განხორციელებული ნებისმიერი ცვლილება არ საჭიროებს დამატებით თანხმობას.</w:t>
            </w:r>
          </w:p>
          <w:p w14:paraId="70E7F6BB" w14:textId="0B7529D7" w:rsidR="00AC2947" w:rsidRDefault="00AC2947" w:rsidP="00AC2947">
            <w:pPr>
              <w:pStyle w:val="ListParagraph"/>
              <w:spacing w:after="200" w:line="276" w:lineRule="auto"/>
              <w:ind w:left="432"/>
              <w:jc w:val="both"/>
              <w:rPr>
                <w:rFonts w:ascii="Sylfaen" w:hAnsi="Sylfaen" w:cs="Sylfaen"/>
                <w:b/>
                <w:sz w:val="20"/>
                <w:szCs w:val="20"/>
                <w:lang w:val="ka-GE"/>
              </w:rPr>
            </w:pPr>
          </w:p>
          <w:p w14:paraId="28D2CDD0" w14:textId="77777777" w:rsidR="00ED2841" w:rsidRPr="006F0578" w:rsidRDefault="00ED2841" w:rsidP="00AC2947">
            <w:pPr>
              <w:pStyle w:val="ListParagraph"/>
              <w:spacing w:after="200" w:line="276" w:lineRule="auto"/>
              <w:ind w:left="432"/>
              <w:jc w:val="both"/>
              <w:rPr>
                <w:rFonts w:ascii="Sylfaen" w:hAnsi="Sylfaen" w:cs="Sylfaen"/>
                <w:b/>
                <w:sz w:val="20"/>
                <w:szCs w:val="20"/>
                <w:lang w:val="ka-GE"/>
              </w:rPr>
            </w:pPr>
          </w:p>
          <w:p w14:paraId="0DF147F7" w14:textId="77777777" w:rsidR="00AC2947" w:rsidRPr="006F0578" w:rsidRDefault="00AC2947" w:rsidP="00ED2841">
            <w:pPr>
              <w:pStyle w:val="ListParagraph"/>
              <w:numPr>
                <w:ilvl w:val="0"/>
                <w:numId w:val="14"/>
              </w:numPr>
              <w:spacing w:after="200" w:line="276" w:lineRule="auto"/>
              <w:jc w:val="both"/>
              <w:rPr>
                <w:rFonts w:ascii="Sylfaen" w:hAnsi="Sylfaen" w:cs="Sylfaen"/>
                <w:b/>
                <w:sz w:val="20"/>
                <w:szCs w:val="20"/>
                <w:lang w:val="ka-GE"/>
              </w:rPr>
            </w:pPr>
            <w:r w:rsidRPr="006F0578">
              <w:rPr>
                <w:rFonts w:ascii="Sylfaen" w:hAnsi="Sylfaen" w:cs="Sylfaen"/>
                <w:b/>
                <w:sz w:val="20"/>
                <w:szCs w:val="20"/>
                <w:lang w:val="ka-GE"/>
              </w:rPr>
              <w:t>მხარეთა უფლებები და მოვალეობები</w:t>
            </w:r>
          </w:p>
          <w:p w14:paraId="7C629516" w14:textId="77777777" w:rsidR="00AC2947" w:rsidRPr="006F0578" w:rsidRDefault="00AC2947" w:rsidP="00ED2841">
            <w:pPr>
              <w:pStyle w:val="ListParagraph"/>
              <w:numPr>
                <w:ilvl w:val="1"/>
                <w:numId w:val="14"/>
              </w:numPr>
              <w:spacing w:after="200" w:line="276" w:lineRule="auto"/>
              <w:jc w:val="both"/>
              <w:rPr>
                <w:rFonts w:ascii="Sylfaen" w:hAnsi="Sylfaen" w:cs="Sylfaen"/>
                <w:b/>
                <w:sz w:val="20"/>
                <w:szCs w:val="20"/>
                <w:lang w:val="ka-GE"/>
              </w:rPr>
            </w:pPr>
            <w:r w:rsidRPr="006F0578">
              <w:rPr>
                <w:rFonts w:ascii="Sylfaen" w:hAnsi="Sylfaen" w:cs="Sylfaen"/>
                <w:b/>
                <w:sz w:val="20"/>
                <w:szCs w:val="20"/>
                <w:lang w:val="ka-GE"/>
              </w:rPr>
              <w:t>ბანკი კისრულობს ვალდებულებას:</w:t>
            </w:r>
          </w:p>
          <w:p w14:paraId="6CFE5C55" w14:textId="77777777" w:rsidR="00AC2947" w:rsidRPr="006F0578" w:rsidRDefault="00AC2947" w:rsidP="00ED2841">
            <w:pPr>
              <w:pStyle w:val="ListParagraph"/>
              <w:numPr>
                <w:ilvl w:val="2"/>
                <w:numId w:val="14"/>
              </w:numPr>
              <w:spacing w:after="200"/>
              <w:jc w:val="both"/>
              <w:rPr>
                <w:rFonts w:ascii="Sylfaen" w:hAnsi="Sylfaen" w:cs="Sylfaen"/>
                <w:b/>
                <w:sz w:val="20"/>
                <w:szCs w:val="20"/>
                <w:lang w:val="ka-GE"/>
              </w:rPr>
            </w:pPr>
            <w:r w:rsidRPr="006F0578">
              <w:rPr>
                <w:rFonts w:ascii="Sylfaen" w:hAnsi="Sylfaen"/>
                <w:sz w:val="20"/>
                <w:szCs w:val="20"/>
                <w:lang w:val="ka-GE"/>
              </w:rPr>
              <w:t>ხელშეკრულების გაფორმების შემდეგ გაუხსნას კლიენტს სადეპოზიტო ანგარიში ბანკში დადგენილი წესისამებრ  სამი სამუშაო დღის განმავლობაში, კლიენტის მიერ ბანკში საჭირო დოკუმენტების წარდგენის დღიდან;</w:t>
            </w:r>
          </w:p>
          <w:p w14:paraId="75292615" w14:textId="77777777" w:rsidR="00AC2947" w:rsidRPr="006F0578" w:rsidRDefault="00AC2947" w:rsidP="00ED2841">
            <w:pPr>
              <w:pStyle w:val="ListParagraph"/>
              <w:numPr>
                <w:ilvl w:val="2"/>
                <w:numId w:val="14"/>
              </w:numPr>
              <w:spacing w:after="200"/>
              <w:jc w:val="both"/>
              <w:rPr>
                <w:rFonts w:ascii="Sylfaen" w:hAnsi="Sylfaen" w:cs="Sylfaen"/>
                <w:b/>
                <w:sz w:val="20"/>
                <w:szCs w:val="20"/>
                <w:lang w:val="ka-GE"/>
              </w:rPr>
            </w:pPr>
            <w:r w:rsidRPr="006F0578">
              <w:rPr>
                <w:rFonts w:ascii="Sylfaen" w:hAnsi="Sylfaen"/>
                <w:sz w:val="20"/>
                <w:szCs w:val="20"/>
                <w:lang w:val="ka-GE"/>
              </w:rPr>
              <w:t>სამი საბანკო დღის განმავლობაში ჩარიცხოს ანგარიშზე შემოსული „პირველადი სადეპოზიტო თანხა“ და დაიწყოს მასზე საპროცენტო სარგებლის დარიცხვა, „წინამდებარე ხელშეკრულებით“ შესაბამისად;</w:t>
            </w:r>
          </w:p>
          <w:p w14:paraId="46A6E18C" w14:textId="77777777" w:rsidR="00AC2947" w:rsidRPr="006F0578" w:rsidRDefault="00AC2947"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დაარიცხოს და გადაუხადოს კლიენტს შესაბამისი საპროცენტო სარგებელი მისი „პირველადი სადეპოზიტო თანხის“ ანგარიშზე განთავსებისათვის, „წინამდებარე ხელშეკრულების“ შესაბამისად;</w:t>
            </w:r>
          </w:p>
          <w:p w14:paraId="0B27A3AF" w14:textId="77777777" w:rsidR="00AC2947" w:rsidRPr="006F0578" w:rsidRDefault="00AC2947"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უზრუნველყოს კლიენტის მიერ ბანკისათვის მინდობილი ფულადი სახსრებისა და კომერციული საიდუმლოების დაცვა;</w:t>
            </w:r>
          </w:p>
          <w:p w14:paraId="0ABF32AA" w14:textId="77777777" w:rsidR="00AC2947" w:rsidRPr="006F0578" w:rsidRDefault="00AC2947"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 xml:space="preserve">დაუბრუნოს </w:t>
            </w:r>
            <w:r w:rsidR="00BE3DD7" w:rsidRPr="006F0578">
              <w:rPr>
                <w:rFonts w:ascii="Sylfaen" w:hAnsi="Sylfaen" w:cs="Sylfaen"/>
                <w:sz w:val="20"/>
                <w:szCs w:val="20"/>
                <w:lang w:val="ka-GE"/>
              </w:rPr>
              <w:t>კლიენტს „პირველადი სადეპოზიტო თანხა“ მასზე დარიცხულ საპროცენტო სარგებელთან ერთად, „ვადის“ ამოწურვისას. „პირველადი სადეპოზიტო თანხა“, დარიცხულ საპროცენტო სარგებელთან ერთად, გადაიტანება კლიენტის ბანკში არსებულ მიმდინარე ანგარიშზე, აღნიშნულ თანხაზე დარიცხული საპროცენტო სარგებლითურთ, შემდგომი საპროცენტო სარგებლის დარიცხვის გარეშე, დეპოზიტის „ვადის“ გასვლიდან 3 დღის განმავლობაში. წინამდებარე პირობა არ ვრცელდება თუ მხარეები წინამდებარე ხელშეკრულების 2.</w:t>
            </w:r>
            <w:r w:rsidR="00BE3DD7" w:rsidRPr="006F0578">
              <w:rPr>
                <w:rFonts w:ascii="Sylfaen" w:hAnsi="Sylfaen" w:cs="Sylfaen"/>
                <w:sz w:val="20"/>
                <w:szCs w:val="20"/>
                <w:lang w:val="en-US"/>
              </w:rPr>
              <w:t>1</w:t>
            </w:r>
            <w:r w:rsidR="00BE3DD7" w:rsidRPr="006F0578">
              <w:rPr>
                <w:rFonts w:ascii="Sylfaen" w:hAnsi="Sylfaen" w:cs="Sylfaen"/>
                <w:sz w:val="20"/>
                <w:szCs w:val="20"/>
                <w:lang w:val="ka-GE"/>
              </w:rPr>
              <w:t xml:space="preserve"> პუნქტის შესაბამისად შეთანხმდებიან კაპიტალიზაციაზე.</w:t>
            </w:r>
            <w:r w:rsidR="00BE3DD7" w:rsidRPr="006F0578">
              <w:rPr>
                <w:rFonts w:ascii="Sylfaen" w:hAnsi="Sylfaen" w:cs="Sylfaen"/>
                <w:sz w:val="20"/>
                <w:szCs w:val="20"/>
                <w:lang w:val="en-US"/>
              </w:rPr>
              <w:t xml:space="preserve"> </w:t>
            </w:r>
            <w:r w:rsidR="00BE3DD7" w:rsidRPr="006F0578">
              <w:rPr>
                <w:rFonts w:ascii="Sylfaen" w:hAnsi="Sylfaen" w:cs="Sylfaen"/>
                <w:sz w:val="20"/>
                <w:szCs w:val="20"/>
                <w:lang w:val="ka-GE"/>
              </w:rPr>
              <w:t>ყოველგვარი ეჭვის გამორიცხვის მიზნით, საპროცენტო სარგებელი შეწყვეტს დარიცხვას დეპოზიტზე ამ უკანასკნელის „ვადის“ ამოწურვის ფაქტობრივი დღიდან.</w:t>
            </w:r>
          </w:p>
          <w:p w14:paraId="64075F2D" w14:textId="77777777" w:rsidR="00DB7B02" w:rsidRPr="006F0578" w:rsidRDefault="00DB7B02"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lastRenderedPageBreak/>
              <w:t>დაუბრუნოს კლიენტს „პირველადი სადეპოზიტო თანხა“ მასზე დარიცხულ საპროცენტო სარგებელთან ერთად, კლიენტის მხრიდან „წინამდებარე ხელშეკრულების“ ვადაზე ადრე შეწყვეტისას, კლიენტის მხრიდან 3.5 მუხლით გათვალისწინებული მოთხოვნის მიღებიდან 3 (სამი) სამუშაო დღის განმავლობაში. ყოველგვარი ეჭვის გამორიცხვის მიზნით, საპროცენტო სარგებელი შეწყვეტს დარიცხვას დეპოზიტზე კლიენტისაგან ვადაზე ადრე შეწყვეტის მოთხოვნის მიღების დღიდან.</w:t>
            </w:r>
          </w:p>
          <w:p w14:paraId="09DB1CC4" w14:textId="77777777" w:rsidR="00DB7B02" w:rsidRPr="006F0578" w:rsidRDefault="00DB7B02"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შეასრულოს ხელშეკრულებით და კანონმდებლობით გათვალისწინებული მოთხოვნები.</w:t>
            </w:r>
          </w:p>
          <w:p w14:paraId="1A860545" w14:textId="77777777" w:rsidR="00DB7B02" w:rsidRPr="006F0578" w:rsidRDefault="00DB7B02" w:rsidP="00ED2841">
            <w:pPr>
              <w:pStyle w:val="ListParagraph"/>
              <w:numPr>
                <w:ilvl w:val="1"/>
                <w:numId w:val="14"/>
              </w:numPr>
              <w:spacing w:after="200"/>
              <w:jc w:val="both"/>
              <w:rPr>
                <w:rFonts w:ascii="Sylfaen" w:hAnsi="Sylfaen" w:cs="Sylfaen"/>
                <w:b/>
                <w:sz w:val="20"/>
                <w:szCs w:val="20"/>
                <w:lang w:val="ka-GE"/>
              </w:rPr>
            </w:pPr>
            <w:r w:rsidRPr="006F0578">
              <w:rPr>
                <w:rFonts w:ascii="Sylfaen" w:hAnsi="Sylfaen" w:cs="Sylfaen"/>
                <w:b/>
                <w:sz w:val="20"/>
                <w:szCs w:val="20"/>
                <w:lang w:val="ka-GE"/>
              </w:rPr>
              <w:t>ბანკი უფლებამოსილია:</w:t>
            </w:r>
          </w:p>
          <w:p w14:paraId="2284D7CC" w14:textId="77777777" w:rsidR="00DB7B02" w:rsidRPr="006F0578" w:rsidRDefault="00DB7B02"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კლიენტთან ყოველგვარი წინასწარი შეთანხმების გარეშე, განკარგოს კლიენტის სადეპოზიტო ანგარიშზე არსებული თანხები საკუთარი შეხედულებისამებრ დეპოზიტის „ვადის“ განმავლობაში;</w:t>
            </w:r>
          </w:p>
          <w:p w14:paraId="5D577BA2" w14:textId="77777777" w:rsidR="00DB7B02" w:rsidRPr="006F0578" w:rsidRDefault="00DB7B02"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კლიენტის მხრიდან „წინამდებარე ხელშეკრულების“ დარღვევის შემთხვევაში, დახუროს ამ უკანასკნელის ანგარიში;</w:t>
            </w:r>
          </w:p>
          <w:p w14:paraId="002EDD7B" w14:textId="77777777" w:rsidR="00DB7B02" w:rsidRPr="006F0578" w:rsidRDefault="002A4164"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განახორციელოს საქართველოს კანონით „სააღსრულებო წარმოებათა შესახებ“ დადგენილი ვალდებულება და მოახდინოს კლიენტის სადეპოზიტო ანგარიშის თაობაზე ინფორმაციის გაცვლა აღსრულების ეროვნულ ბიუროსთან ელექტრონული ან წერილობითი ფორმით;</w:t>
            </w:r>
          </w:p>
          <w:p w14:paraId="20F3732E" w14:textId="77777777" w:rsidR="002A4164" w:rsidRPr="006F0578" w:rsidRDefault="002A4164"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ცალმხრივად </w:t>
            </w:r>
            <w:r w:rsidR="00BE3DD7" w:rsidRPr="006F0578">
              <w:rPr>
                <w:rFonts w:ascii="Sylfaen" w:hAnsi="Sylfaen"/>
                <w:sz w:val="20"/>
                <w:szCs w:val="20"/>
                <w:lang w:val="ka-GE"/>
              </w:rPr>
              <w:t>შეცვალოს ტარიფები, რომელიც დადგენილი იყო ხელშეკრულების დადების მომენტში. აღნიშნული ცვლილების შესახებ ინფორმაციას ბანკი გამოაქვეყნებს მის ფილიალში ამისათვის გამოყოფილ სპეციალურ ადგილზე და გადააგზავნის კლიენტის ელექტრონული ფოსტის მისამართზე, ასეთის არსებობის შემთხვევაში</w:t>
            </w:r>
            <w:r w:rsidR="00BE3DD7" w:rsidRPr="006F0578">
              <w:rPr>
                <w:rFonts w:ascii="Sylfaen" w:hAnsi="Sylfaen"/>
                <w:sz w:val="20"/>
                <w:szCs w:val="20"/>
                <w:lang w:val="en-US"/>
              </w:rPr>
              <w:t>.</w:t>
            </w:r>
          </w:p>
          <w:p w14:paraId="369667BB" w14:textId="77777777" w:rsidR="00F01C24" w:rsidRPr="006F0578" w:rsidRDefault="00F01C24" w:rsidP="00F01C24">
            <w:pPr>
              <w:pStyle w:val="ListParagraph"/>
              <w:spacing w:after="200"/>
              <w:ind w:left="504"/>
              <w:jc w:val="both"/>
              <w:rPr>
                <w:rFonts w:ascii="Sylfaen" w:hAnsi="Sylfaen"/>
                <w:sz w:val="20"/>
                <w:szCs w:val="20"/>
                <w:lang w:val="ka-GE"/>
              </w:rPr>
            </w:pPr>
          </w:p>
          <w:p w14:paraId="431645C1" w14:textId="77777777" w:rsidR="002A4164" w:rsidRPr="006F0578" w:rsidRDefault="002A4164" w:rsidP="00ED2841">
            <w:pPr>
              <w:pStyle w:val="ListParagraph"/>
              <w:numPr>
                <w:ilvl w:val="1"/>
                <w:numId w:val="14"/>
              </w:numPr>
              <w:spacing w:after="200"/>
              <w:jc w:val="both"/>
              <w:rPr>
                <w:rFonts w:ascii="Sylfaen" w:hAnsi="Sylfaen" w:cs="Sylfaen"/>
                <w:sz w:val="20"/>
                <w:szCs w:val="20"/>
                <w:lang w:val="ka-GE"/>
              </w:rPr>
            </w:pPr>
            <w:r w:rsidRPr="006F0578">
              <w:rPr>
                <w:rFonts w:ascii="Sylfaen" w:hAnsi="Sylfaen" w:cs="Sylfaen"/>
                <w:b/>
                <w:sz w:val="20"/>
                <w:szCs w:val="20"/>
                <w:lang w:val="ka-GE"/>
              </w:rPr>
              <w:t>კლიენტი კისრულობს ვალდებულებას:</w:t>
            </w:r>
          </w:p>
          <w:p w14:paraId="487EC844" w14:textId="0C8985CE" w:rsidR="002A4164" w:rsidRPr="006F0578" w:rsidRDefault="002A4164"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სადეპოზიტო ანგარიშის წარმოებისათვის გადაუხადოს ბანკს მომსახურების </w:t>
            </w:r>
            <w:r w:rsidR="00B0229F" w:rsidRPr="006F0578">
              <w:rPr>
                <w:rFonts w:ascii="Sylfaen" w:hAnsi="Sylfaen"/>
                <w:sz w:val="20"/>
                <w:szCs w:val="20"/>
                <w:lang w:val="en-US"/>
              </w:rPr>
              <w:t>2.1</w:t>
            </w:r>
            <w:r w:rsidR="006F0578" w:rsidRPr="006F0578">
              <w:rPr>
                <w:rFonts w:ascii="Sylfaen" w:hAnsi="Sylfaen"/>
                <w:sz w:val="20"/>
                <w:szCs w:val="20"/>
                <w:lang w:val="en-US"/>
              </w:rPr>
              <w:t>5</w:t>
            </w:r>
            <w:r w:rsidR="00B0229F" w:rsidRPr="006F0578">
              <w:rPr>
                <w:rFonts w:ascii="Sylfaen" w:hAnsi="Sylfaen"/>
                <w:sz w:val="20"/>
                <w:szCs w:val="20"/>
                <w:lang w:val="en-US"/>
              </w:rPr>
              <w:t>.</w:t>
            </w:r>
            <w:r w:rsidRPr="006F0578">
              <w:rPr>
                <w:rFonts w:ascii="Sylfaen" w:hAnsi="Sylfaen"/>
                <w:sz w:val="20"/>
                <w:szCs w:val="20"/>
                <w:lang w:val="ka-GE"/>
              </w:rPr>
              <w:t xml:space="preserve"> მუხლში აღნიშნული თანხა;</w:t>
            </w:r>
          </w:p>
          <w:p w14:paraId="42D5B9A9" w14:textId="77777777" w:rsidR="002A4164" w:rsidRPr="006F0578" w:rsidRDefault="002A4164"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 დაფაროს ყველა სახის ვალდებულება ბანკის მიმართ, მისი წარმოშობის შემთხვევაში;</w:t>
            </w:r>
          </w:p>
          <w:p w14:paraId="1C4063E2" w14:textId="77777777" w:rsidR="002A4164" w:rsidRPr="006F0578" w:rsidRDefault="002A4164"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ასევე წერილობით შეატყობინოს ბანკს იმ პირების შეცვლის შესახებ, რომლებიც უფლებამოსილნი არიან განკარგონ </w:t>
            </w:r>
            <w:r w:rsidR="00D13CDE" w:rsidRPr="006F0578">
              <w:rPr>
                <w:rFonts w:ascii="Sylfaen" w:hAnsi="Sylfaen"/>
                <w:sz w:val="20"/>
                <w:szCs w:val="20"/>
                <w:lang w:val="ka-GE"/>
              </w:rPr>
              <w:t>დეპოზიტი</w:t>
            </w:r>
            <w:r w:rsidRPr="006F0578">
              <w:rPr>
                <w:rFonts w:ascii="Sylfaen" w:hAnsi="Sylfaen"/>
                <w:sz w:val="20"/>
                <w:szCs w:val="20"/>
                <w:lang w:val="ka-GE"/>
              </w:rPr>
              <w:t xml:space="preserve">, ან მიიღონ ინფორმაცია </w:t>
            </w:r>
            <w:r w:rsidR="00D13CDE" w:rsidRPr="006F0578">
              <w:rPr>
                <w:rFonts w:ascii="Sylfaen" w:hAnsi="Sylfaen"/>
                <w:sz w:val="20"/>
                <w:szCs w:val="20"/>
                <w:lang w:val="ka-GE"/>
              </w:rPr>
              <w:t>დეპოზიტის</w:t>
            </w:r>
            <w:r w:rsidRPr="006F0578">
              <w:rPr>
                <w:rFonts w:ascii="Sylfaen" w:hAnsi="Sylfaen"/>
                <w:sz w:val="20"/>
                <w:szCs w:val="20"/>
                <w:lang w:val="ka-GE"/>
              </w:rPr>
              <w:t xml:space="preserve"> მდგომარეობის შესახებ და შეტყობინებას დაურთოს შესაბამისი დოკუმენტები. ცვლილებების შესახებ შეტყობინებისა და შესაბამისი საბუთების მიღებამდე ბანკის მიერ ოპერაციები სრულდება ადრე წარდგენილი საბუთებისა და ხელმოწერის ნიმუშის საფუძველზე</w:t>
            </w:r>
            <w:r w:rsidR="00D13CDE" w:rsidRPr="006F0578">
              <w:rPr>
                <w:rFonts w:ascii="Sylfaen" w:hAnsi="Sylfaen"/>
                <w:sz w:val="20"/>
                <w:szCs w:val="20"/>
                <w:lang w:val="ka-GE"/>
              </w:rPr>
              <w:t>;</w:t>
            </w:r>
          </w:p>
          <w:p w14:paraId="6D44A69F" w14:textId="77777777" w:rsidR="00D13CDE" w:rsidRPr="006F0578" w:rsidRDefault="00D13CDE"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დაუყოვნებლივ წერილობით შეატყობინოს ბანკს მისამართის, ტელეფონის ნომრების, ელექტრონული ფოსტის მისამართის და სხვა საკონტაქტო მონაცემების შეცვლის შესახებ;</w:t>
            </w:r>
          </w:p>
          <w:p w14:paraId="7DB91393" w14:textId="77777777" w:rsidR="00D13CDE" w:rsidRPr="006F0578" w:rsidRDefault="00D13CDE"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დაიცვას ამ ხელშეკრულების პირობები;</w:t>
            </w:r>
          </w:p>
          <w:p w14:paraId="4030EB4F" w14:textId="77777777" w:rsidR="00D13CDE" w:rsidRPr="006F0578" w:rsidRDefault="00D13CDE"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lastRenderedPageBreak/>
              <w:t>არ გამოიყენოს საბანკო ოპერაციები საქართველოს ნებისმიერი სახის კანონსაწინააღმდეგო ქმედებებისათვის (ფულის გათეთრება, ტერორიზმის დაფინანსება და სხვა).</w:t>
            </w:r>
          </w:p>
          <w:p w14:paraId="2FC007BF" w14:textId="77777777" w:rsidR="00527444" w:rsidRPr="006F0578" w:rsidRDefault="00527444" w:rsidP="00527444">
            <w:pPr>
              <w:pStyle w:val="ListParagraph"/>
              <w:spacing w:after="200"/>
              <w:ind w:left="889"/>
              <w:jc w:val="both"/>
              <w:rPr>
                <w:rFonts w:ascii="Sylfaen" w:hAnsi="Sylfaen" w:cs="Sylfaen"/>
                <w:sz w:val="20"/>
                <w:szCs w:val="20"/>
                <w:lang w:val="ka-GE"/>
              </w:rPr>
            </w:pPr>
          </w:p>
          <w:p w14:paraId="74F60040" w14:textId="77777777" w:rsidR="00D13CDE" w:rsidRPr="006F0578" w:rsidRDefault="00D13CDE" w:rsidP="00ED2841">
            <w:pPr>
              <w:pStyle w:val="ListParagraph"/>
              <w:numPr>
                <w:ilvl w:val="1"/>
                <w:numId w:val="14"/>
              </w:numPr>
              <w:spacing w:after="200"/>
              <w:jc w:val="both"/>
              <w:rPr>
                <w:rFonts w:ascii="Sylfaen" w:hAnsi="Sylfaen" w:cs="Sylfaen"/>
                <w:b/>
                <w:sz w:val="20"/>
                <w:szCs w:val="20"/>
                <w:lang w:val="ka-GE"/>
              </w:rPr>
            </w:pPr>
            <w:r w:rsidRPr="006F0578">
              <w:rPr>
                <w:rFonts w:ascii="Sylfaen" w:hAnsi="Sylfaen" w:cs="Sylfaen"/>
                <w:b/>
                <w:sz w:val="20"/>
                <w:szCs w:val="20"/>
                <w:lang w:val="ka-GE"/>
              </w:rPr>
              <w:t>კლიენტი უფლებამოსილია:</w:t>
            </w:r>
          </w:p>
          <w:p w14:paraId="1C749D99" w14:textId="77777777" w:rsidR="00D13CDE" w:rsidRPr="006F0578" w:rsidRDefault="00D13CDE"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მიიღოს „პირველადი სადეპოზიტო თანხა“ და მასზე დარიცხული საპროცენტო სარგებელი, დეპოზიტის „ვადის“ ამოწურვისას;</w:t>
            </w:r>
          </w:p>
          <w:p w14:paraId="40CEC448" w14:textId="77777777" w:rsidR="00D13CDE" w:rsidRPr="006F0578" w:rsidRDefault="00D13CDE"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გასცეს ნოტარიულად დამოწმებული მინდობილობა ერთ ან რამდენიმე ნდობით აღჭურვილ პირზე საბანკო ოპერაციების საწარმოებლად;</w:t>
            </w:r>
          </w:p>
          <w:p w14:paraId="574CE5DB" w14:textId="77777777" w:rsidR="00D13CDE" w:rsidRPr="006F0578" w:rsidRDefault="00D13CDE" w:rsidP="00ED2841">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მოითხოვოს ხელშეკრულებით ნაკისრი ვალდებულებების შესრულება.</w:t>
            </w:r>
          </w:p>
          <w:p w14:paraId="3C1AEB62" w14:textId="77777777" w:rsidR="00527444" w:rsidRPr="006F0578" w:rsidRDefault="00527444" w:rsidP="00527444">
            <w:pPr>
              <w:pStyle w:val="ListParagraph"/>
              <w:spacing w:after="200"/>
              <w:ind w:left="889"/>
              <w:jc w:val="both"/>
              <w:rPr>
                <w:rFonts w:ascii="Sylfaen" w:hAnsi="Sylfaen" w:cs="Sylfaen"/>
                <w:sz w:val="20"/>
                <w:szCs w:val="20"/>
                <w:lang w:val="ka-GE"/>
              </w:rPr>
            </w:pPr>
          </w:p>
          <w:p w14:paraId="6FC4ECDC" w14:textId="77777777" w:rsidR="00D13CDE" w:rsidRPr="006F0578" w:rsidRDefault="00D13CDE" w:rsidP="00ED2841">
            <w:pPr>
              <w:pStyle w:val="ListParagraph"/>
              <w:numPr>
                <w:ilvl w:val="1"/>
                <w:numId w:val="14"/>
              </w:numPr>
              <w:spacing w:after="200"/>
              <w:jc w:val="both"/>
              <w:rPr>
                <w:rFonts w:ascii="Sylfaen" w:hAnsi="Sylfaen" w:cs="Sylfaen"/>
                <w:b/>
                <w:sz w:val="20"/>
                <w:szCs w:val="20"/>
                <w:lang w:val="ka-GE"/>
              </w:rPr>
            </w:pPr>
            <w:r w:rsidRPr="006F0578">
              <w:rPr>
                <w:rFonts w:ascii="Sylfaen" w:hAnsi="Sylfaen" w:cs="Sylfaen"/>
                <w:b/>
                <w:sz w:val="20"/>
                <w:szCs w:val="20"/>
                <w:lang w:val="ka-GE"/>
              </w:rPr>
              <w:t>კლიენტის განცხადება</w:t>
            </w:r>
          </w:p>
          <w:p w14:paraId="70BFA117" w14:textId="77777777" w:rsidR="00D13CDE" w:rsidRPr="006F0578" w:rsidRDefault="00D13CDE" w:rsidP="00ED2841">
            <w:pPr>
              <w:pStyle w:val="ListParagraph"/>
              <w:numPr>
                <w:ilvl w:val="2"/>
                <w:numId w:val="14"/>
              </w:numPr>
              <w:spacing w:after="200"/>
              <w:jc w:val="both"/>
              <w:rPr>
                <w:rFonts w:ascii="Sylfaen" w:hAnsi="Sylfaen" w:cs="Sylfaen"/>
                <w:b/>
                <w:sz w:val="20"/>
                <w:szCs w:val="20"/>
                <w:lang w:val="ka-GE"/>
              </w:rPr>
            </w:pPr>
            <w:r w:rsidRPr="006F0578">
              <w:rPr>
                <w:rFonts w:ascii="Sylfaen" w:hAnsi="Sylfaen"/>
                <w:sz w:val="20"/>
                <w:szCs w:val="20"/>
                <w:lang w:val="ka-GE"/>
              </w:rPr>
              <w:t>კლიენტის ადასტურებს, რომ სადეპოზიტო საბანკო ანგარიშის გასახსნელად, „წინამდებარე ხელშეკრულების“ გაფორმებამდე მან ბანკს მიმართა შესაბამისი წერილობითი განაცხადით (ბანკში დადგენილი ფორმით), რომლითაც დაადასტურა, რომ სურს სადეპოზიტო ანგარიშის გახსნა, იცნობს ბანკის ტარიფებს, შეთავაზებულ ყველა პირობას (საბანკო მომსახურების კუთხით), ეთანხმება მათ.</w:t>
            </w:r>
          </w:p>
          <w:p w14:paraId="0293E23A" w14:textId="77777777" w:rsidR="00D13CDE" w:rsidRPr="006F0578" w:rsidRDefault="00D13CDE" w:rsidP="00ED2841">
            <w:pPr>
              <w:pStyle w:val="ListParagraph"/>
              <w:numPr>
                <w:ilvl w:val="2"/>
                <w:numId w:val="14"/>
              </w:numPr>
              <w:spacing w:after="200"/>
              <w:jc w:val="both"/>
              <w:rPr>
                <w:rFonts w:ascii="Sylfaen" w:hAnsi="Sylfaen" w:cs="Sylfaen"/>
                <w:b/>
                <w:sz w:val="20"/>
                <w:szCs w:val="20"/>
                <w:lang w:val="ka-GE"/>
              </w:rPr>
            </w:pPr>
            <w:r w:rsidRPr="006F0578">
              <w:rPr>
                <w:rFonts w:ascii="Sylfaen" w:hAnsi="Sylfaen"/>
                <w:sz w:val="20"/>
                <w:szCs w:val="20"/>
                <w:lang w:val="ka-GE"/>
              </w:rPr>
              <w:t>კლიენტი ასევე ადასტურებს, რომ სადეპოზიტო ანგარიშის გასახსნელად წარმოადგინა ყველა აუცილებელ დოკუმენტი და განაცხადში მიუთითა  სრული და უტყუარი მონაცემები.</w:t>
            </w:r>
          </w:p>
          <w:p w14:paraId="7E5A69B6" w14:textId="77777777" w:rsidR="00D13CDE" w:rsidRPr="006F0578" w:rsidRDefault="00D13CDE" w:rsidP="00D13CDE">
            <w:pPr>
              <w:pStyle w:val="ListParagraph"/>
              <w:spacing w:after="200"/>
              <w:ind w:left="432"/>
              <w:jc w:val="both"/>
              <w:rPr>
                <w:rFonts w:ascii="Sylfaen" w:hAnsi="Sylfaen" w:cs="Sylfaen"/>
                <w:b/>
                <w:sz w:val="20"/>
                <w:szCs w:val="20"/>
                <w:lang w:val="en-US"/>
              </w:rPr>
            </w:pPr>
          </w:p>
          <w:p w14:paraId="6D96767C" w14:textId="77777777" w:rsidR="00E120F4" w:rsidRPr="006F0578" w:rsidRDefault="00E120F4" w:rsidP="00D13CDE">
            <w:pPr>
              <w:pStyle w:val="ListParagraph"/>
              <w:spacing w:after="200"/>
              <w:ind w:left="432"/>
              <w:jc w:val="both"/>
              <w:rPr>
                <w:rFonts w:ascii="Sylfaen" w:hAnsi="Sylfaen" w:cs="Sylfaen"/>
                <w:b/>
                <w:sz w:val="20"/>
                <w:szCs w:val="20"/>
                <w:lang w:val="en-US"/>
              </w:rPr>
            </w:pPr>
          </w:p>
          <w:p w14:paraId="404C5E45" w14:textId="77777777" w:rsidR="00D13CDE" w:rsidRPr="006F0578" w:rsidRDefault="00D13CDE" w:rsidP="00ED2841">
            <w:pPr>
              <w:pStyle w:val="ListParagraph"/>
              <w:numPr>
                <w:ilvl w:val="0"/>
                <w:numId w:val="14"/>
              </w:numPr>
              <w:spacing w:after="200"/>
              <w:jc w:val="both"/>
              <w:rPr>
                <w:rFonts w:ascii="Sylfaen" w:hAnsi="Sylfaen" w:cs="Sylfaen"/>
                <w:b/>
                <w:sz w:val="20"/>
                <w:szCs w:val="20"/>
                <w:lang w:val="ka-GE"/>
              </w:rPr>
            </w:pPr>
            <w:r w:rsidRPr="006F0578">
              <w:rPr>
                <w:rFonts w:ascii="Sylfaen" w:hAnsi="Sylfaen"/>
                <w:b/>
                <w:sz w:val="20"/>
                <w:szCs w:val="20"/>
                <w:lang w:val="ka-GE"/>
              </w:rPr>
              <w:t>ფორს-მაჟორი</w:t>
            </w:r>
          </w:p>
          <w:p w14:paraId="4CC95435" w14:textId="77777777" w:rsidR="00D13CDE" w:rsidRPr="006F0578" w:rsidRDefault="00D13CDE" w:rsidP="00ED2841">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 xml:space="preserve">მხარეები თავისუფლდებიან ვალდებულებათა ურთიერთშესრულებისაგან ფორს-მაჟორული ვითარების შემთხვევაში. ფორს-მაჟორის არსებობა ავტომატურად არ იწვევს </w:t>
            </w:r>
            <w:r w:rsidR="00DB0BD3" w:rsidRPr="006F0578">
              <w:rPr>
                <w:rFonts w:ascii="Sylfaen" w:hAnsi="Sylfaen"/>
                <w:sz w:val="20"/>
                <w:szCs w:val="20"/>
                <w:lang w:val="ka-GE"/>
              </w:rPr>
              <w:t>„</w:t>
            </w:r>
            <w:r w:rsidRPr="006F0578">
              <w:rPr>
                <w:rFonts w:ascii="Sylfaen" w:hAnsi="Sylfaen"/>
                <w:sz w:val="20"/>
                <w:szCs w:val="20"/>
                <w:lang w:val="ka-GE"/>
              </w:rPr>
              <w:t>წინამდებარე ხელშეკრულების</w:t>
            </w:r>
            <w:r w:rsidR="00DB0BD3" w:rsidRPr="006F0578">
              <w:rPr>
                <w:rFonts w:ascii="Sylfaen" w:hAnsi="Sylfaen"/>
                <w:sz w:val="20"/>
                <w:szCs w:val="20"/>
                <w:lang w:val="ka-GE"/>
              </w:rPr>
              <w:t>“</w:t>
            </w:r>
            <w:r w:rsidRPr="006F0578">
              <w:rPr>
                <w:rFonts w:ascii="Sylfaen" w:hAnsi="Sylfaen"/>
                <w:sz w:val="20"/>
                <w:szCs w:val="20"/>
                <w:lang w:val="ka-GE"/>
              </w:rPr>
              <w:t xml:space="preserve"> შეწყვეტას.</w:t>
            </w:r>
          </w:p>
          <w:p w14:paraId="62B0589B" w14:textId="77777777" w:rsidR="00D13CDE" w:rsidRPr="006F0578" w:rsidRDefault="00DB0BD3" w:rsidP="00ED2841">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მხარე შეატყობინებს მეორე მხარეს წერილობით ფორს-მაჟორული გარემოებისა და მისი შედეგების შესახებ ასეთის დადგომიდან შესაძლებელ მინიმალურ ვადაში.</w:t>
            </w:r>
          </w:p>
          <w:p w14:paraId="22442CF8" w14:textId="77777777" w:rsidR="00DB0BD3" w:rsidRPr="006F0578" w:rsidRDefault="00DB0BD3" w:rsidP="00ED2841">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ფორს-მაჟორული ვითარების არსებობისას „წინამდებარე ხელშეკრულების“ მხარეთა ვალდებულების შესრულების დრო გაგრძელდება ფორს-მაჟორული გარემოებისა და მისი შედეგების შეწყვეტამდე.</w:t>
            </w:r>
          </w:p>
          <w:p w14:paraId="2C7DE6D5" w14:textId="77777777" w:rsidR="00DB0BD3" w:rsidRPr="006F0578" w:rsidRDefault="00DB0BD3" w:rsidP="00ED2841">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თუ მორს-მაჟორული ვითარება გაგრძელდება სამ თვეზე მეტი ხნით, მხარეები შეიძლება შეთანხმდნენ წინამდებარე ხელშეკრულების შეწყვეტაზე ან შეცვლაზე ფორს-მაჟორული ვითარების გათვალისწინებით.</w:t>
            </w:r>
          </w:p>
          <w:p w14:paraId="750D50D1" w14:textId="5976127F" w:rsidR="00DB0BD3" w:rsidRDefault="00DB0BD3" w:rsidP="00DB0BD3">
            <w:pPr>
              <w:pStyle w:val="ListParagraph"/>
              <w:spacing w:after="200"/>
              <w:ind w:left="432"/>
              <w:jc w:val="both"/>
              <w:rPr>
                <w:rFonts w:ascii="Sylfaen" w:hAnsi="Sylfaen" w:cs="Sylfaen"/>
                <w:b/>
                <w:sz w:val="20"/>
                <w:szCs w:val="20"/>
                <w:lang w:val="en-US"/>
              </w:rPr>
            </w:pPr>
          </w:p>
          <w:p w14:paraId="21B081DB" w14:textId="0B7281BC" w:rsidR="00ED2841" w:rsidRDefault="00ED2841" w:rsidP="00DB0BD3">
            <w:pPr>
              <w:pStyle w:val="ListParagraph"/>
              <w:spacing w:after="200"/>
              <w:ind w:left="432"/>
              <w:jc w:val="both"/>
              <w:rPr>
                <w:rFonts w:ascii="Sylfaen" w:hAnsi="Sylfaen" w:cs="Sylfaen"/>
                <w:b/>
                <w:sz w:val="20"/>
                <w:szCs w:val="20"/>
                <w:lang w:val="en-US"/>
              </w:rPr>
            </w:pPr>
          </w:p>
          <w:p w14:paraId="42E7AE3D" w14:textId="77777777" w:rsidR="00ED2841" w:rsidRPr="006F0578" w:rsidRDefault="00ED2841" w:rsidP="00DB0BD3">
            <w:pPr>
              <w:pStyle w:val="ListParagraph"/>
              <w:spacing w:after="200"/>
              <w:ind w:left="432"/>
              <w:jc w:val="both"/>
              <w:rPr>
                <w:rFonts w:ascii="Sylfaen" w:hAnsi="Sylfaen" w:cs="Sylfaen"/>
                <w:b/>
                <w:sz w:val="20"/>
                <w:szCs w:val="20"/>
                <w:lang w:val="en-US"/>
              </w:rPr>
            </w:pPr>
          </w:p>
          <w:p w14:paraId="1AE26128" w14:textId="77777777" w:rsidR="00DB0BD3" w:rsidRPr="006F0578" w:rsidRDefault="00DB0BD3" w:rsidP="00ED2841">
            <w:pPr>
              <w:pStyle w:val="ListParagraph"/>
              <w:numPr>
                <w:ilvl w:val="0"/>
                <w:numId w:val="14"/>
              </w:numPr>
              <w:spacing w:after="200"/>
              <w:jc w:val="both"/>
              <w:rPr>
                <w:rFonts w:ascii="Sylfaen" w:hAnsi="Sylfaen" w:cs="Sylfaen"/>
                <w:b/>
                <w:sz w:val="20"/>
                <w:szCs w:val="20"/>
                <w:lang w:val="ka-GE"/>
              </w:rPr>
            </w:pPr>
            <w:r w:rsidRPr="006F0578">
              <w:rPr>
                <w:rFonts w:ascii="Sylfaen" w:hAnsi="Sylfaen" w:cs="Sylfaen"/>
                <w:b/>
                <w:sz w:val="20"/>
                <w:szCs w:val="20"/>
                <w:lang w:val="ka-GE"/>
              </w:rPr>
              <w:t>სხვადასხვა</w:t>
            </w:r>
          </w:p>
          <w:p w14:paraId="60945CE8" w14:textId="77777777" w:rsidR="00ED2841" w:rsidRPr="00491490" w:rsidRDefault="00ED2841" w:rsidP="00ED2841">
            <w:pPr>
              <w:pStyle w:val="ListBullet"/>
              <w:numPr>
                <w:ilvl w:val="1"/>
                <w:numId w:val="14"/>
              </w:numPr>
              <w:shd w:val="clear" w:color="auto" w:fill="FFFFFF"/>
              <w:jc w:val="both"/>
              <w:rPr>
                <w:rFonts w:ascii="Sylfaen" w:hAnsi="Sylfaen"/>
                <w:sz w:val="20"/>
                <w:szCs w:val="20"/>
                <w:lang w:val="ka-GE"/>
              </w:rPr>
            </w:pPr>
            <w:r w:rsidRPr="00491490">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36BD264B" w14:textId="77777777" w:rsidR="00ED2841" w:rsidRPr="00491490" w:rsidRDefault="00ED2841" w:rsidP="00ED2841">
            <w:pPr>
              <w:pStyle w:val="ListBullet"/>
              <w:numPr>
                <w:ilvl w:val="1"/>
                <w:numId w:val="14"/>
              </w:numPr>
              <w:shd w:val="clear" w:color="auto" w:fill="FFFFFF"/>
              <w:jc w:val="both"/>
              <w:rPr>
                <w:rFonts w:ascii="Sylfaen" w:hAnsi="Sylfaen"/>
                <w:sz w:val="20"/>
                <w:szCs w:val="20"/>
                <w:lang w:val="ka-GE"/>
              </w:rPr>
            </w:pPr>
            <w:r w:rsidRPr="00491490">
              <w:rPr>
                <w:rFonts w:ascii="Sylfaen" w:hAnsi="Sylfaen" w:cs="Sylfaen"/>
                <w:sz w:val="20"/>
                <w:szCs w:val="20"/>
                <w:lang w:val="ka-GE"/>
              </w:rPr>
              <w:lastRenderedPageBreak/>
              <w:t xml:space="preserve">ნებისმიერი დავა და უთანხმოება, რომელიც გამომდინარეობს </w:t>
            </w:r>
            <w:r w:rsidRPr="00491490">
              <w:rPr>
                <w:rFonts w:ascii="Sylfaen" w:hAnsi="Sylfaen" w:cs="Sylfaen"/>
                <w:b/>
                <w:sz w:val="20"/>
                <w:szCs w:val="20"/>
                <w:lang w:val="ka-GE"/>
              </w:rPr>
              <w:t>წინამდებარე ხელშეკრულებიდან</w:t>
            </w:r>
            <w:r w:rsidRPr="00491490">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491490">
              <w:rPr>
                <w:rFonts w:ascii="Sylfaen" w:hAnsi="Sylfaen" w:cs="Sylfaen"/>
                <w:b/>
                <w:bCs/>
                <w:sz w:val="20"/>
                <w:szCs w:val="20"/>
                <w:lang w:val="ka-GE"/>
              </w:rPr>
              <w:t>წინამდებარე ხელშეკრულებით</w:t>
            </w:r>
            <w:r w:rsidRPr="00491490">
              <w:rPr>
                <w:rFonts w:ascii="Sylfaen" w:hAnsi="Sylfaen" w:cs="Sylfaen"/>
                <w:sz w:val="20"/>
                <w:szCs w:val="20"/>
                <w:lang w:val="ka-GE"/>
              </w:rPr>
              <w:t xml:space="preserve"> განსაზღვრულ მუდმივმოქმედ არბიტრაჟს</w:t>
            </w:r>
            <w:r w:rsidRPr="00491490">
              <w:rPr>
                <w:rFonts w:ascii="Sylfaen" w:hAnsi="Sylfaen" w:cs="Sylfaen"/>
                <w:sz w:val="20"/>
                <w:szCs w:val="20"/>
              </w:rPr>
              <w:t>.</w:t>
            </w:r>
          </w:p>
          <w:p w14:paraId="1172E84F" w14:textId="77777777" w:rsidR="00ED2841" w:rsidRPr="00491490" w:rsidRDefault="00ED2841" w:rsidP="00ED2841">
            <w:pPr>
              <w:pStyle w:val="ListBullet"/>
              <w:numPr>
                <w:ilvl w:val="1"/>
                <w:numId w:val="14"/>
              </w:numPr>
              <w:shd w:val="clear" w:color="auto" w:fill="FFFFFF"/>
              <w:jc w:val="both"/>
              <w:rPr>
                <w:rFonts w:ascii="Sylfaen" w:hAnsi="Sylfaen"/>
                <w:sz w:val="20"/>
                <w:szCs w:val="20"/>
                <w:lang w:val="ka-GE"/>
              </w:rPr>
            </w:pPr>
            <w:r w:rsidRPr="00491490">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491490">
              <w:rPr>
                <w:rFonts w:ascii="Sylfaen" w:hAnsi="Sylfaen" w:cs="Sylfaen"/>
                <w:sz w:val="20"/>
                <w:szCs w:val="20"/>
              </w:rPr>
              <w:t xml:space="preserve">- </w:t>
            </w:r>
            <w:r w:rsidRPr="00491490">
              <w:rPr>
                <w:rFonts w:ascii="Sylfaen" w:hAnsi="Sylfaen" w:cs="Sylfaen"/>
                <w:b/>
                <w:sz w:val="20"/>
                <w:szCs w:val="20"/>
                <w:lang w:val="ka-GE"/>
              </w:rPr>
              <w:t>არბიტრაჟი).</w:t>
            </w:r>
          </w:p>
          <w:p w14:paraId="0046E91B" w14:textId="77777777" w:rsidR="00ED2841" w:rsidRPr="00491490" w:rsidRDefault="00ED2841" w:rsidP="00ED2841">
            <w:pPr>
              <w:pStyle w:val="ListBullet"/>
              <w:numPr>
                <w:ilvl w:val="1"/>
                <w:numId w:val="14"/>
              </w:numPr>
              <w:shd w:val="clear" w:color="auto" w:fill="FFFFFF"/>
              <w:jc w:val="both"/>
              <w:rPr>
                <w:rStyle w:val="Hyperlink"/>
                <w:rFonts w:ascii="Sylfaen" w:hAnsi="Sylfaen"/>
                <w:sz w:val="20"/>
                <w:szCs w:val="20"/>
                <w:lang w:val="ka-GE"/>
              </w:rPr>
            </w:pPr>
            <w:r w:rsidRPr="00491490">
              <w:rPr>
                <w:rFonts w:ascii="Sylfaen" w:hAnsi="Sylfaen" w:cs="Sylfaen"/>
                <w:sz w:val="20"/>
                <w:szCs w:val="20"/>
                <w:lang w:val="ka-GE"/>
              </w:rPr>
              <w:t xml:space="preserve">წინამდებარე ხელშეკრულებაზე ხელმოწერისას </w:t>
            </w:r>
            <w:r w:rsidRPr="00491490">
              <w:rPr>
                <w:rFonts w:ascii="Sylfaen" w:hAnsi="Sylfaen" w:cs="Sylfaen"/>
                <w:b/>
                <w:bCs/>
                <w:sz w:val="20"/>
                <w:szCs w:val="20"/>
                <w:lang w:val="ka-GE"/>
              </w:rPr>
              <w:t>არბიტრაჟის</w:t>
            </w:r>
            <w:r w:rsidRPr="00491490">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11" w:history="1">
              <w:r w:rsidRPr="00491490">
                <w:rPr>
                  <w:rStyle w:val="Hyperlink"/>
                  <w:rFonts w:ascii="Sylfaen" w:eastAsiaTheme="minorEastAsia" w:hAnsi="Sylfaen" w:cs="Sylfaen"/>
                  <w:sz w:val="20"/>
                  <w:szCs w:val="20"/>
                  <w:lang w:val="ka-GE"/>
                </w:rPr>
                <w:t>www.drc-arbitration.ge</w:t>
              </w:r>
            </w:hyperlink>
          </w:p>
          <w:p w14:paraId="3B697272" w14:textId="77777777" w:rsidR="00ED2841" w:rsidRPr="00491490" w:rsidRDefault="00ED2841" w:rsidP="00ED2841">
            <w:pPr>
              <w:pStyle w:val="ListBullet"/>
              <w:numPr>
                <w:ilvl w:val="1"/>
                <w:numId w:val="14"/>
              </w:numPr>
              <w:shd w:val="clear" w:color="auto" w:fill="FFFFFF"/>
              <w:jc w:val="both"/>
              <w:rPr>
                <w:rFonts w:ascii="Sylfaen" w:hAnsi="Sylfaen"/>
                <w:sz w:val="20"/>
                <w:szCs w:val="20"/>
                <w:lang w:val="ka-GE"/>
              </w:rPr>
            </w:pPr>
            <w:r w:rsidRPr="00491490">
              <w:rPr>
                <w:rFonts w:ascii="Sylfaen" w:hAnsi="Sylfaen"/>
                <w:b/>
                <w:bCs/>
                <w:sz w:val="20"/>
                <w:szCs w:val="20"/>
                <w:lang w:val="ru-RU"/>
              </w:rPr>
              <w:t>მხარეები</w:t>
            </w:r>
            <w:r w:rsidRPr="00491490">
              <w:rPr>
                <w:sz w:val="20"/>
                <w:szCs w:val="20"/>
                <w:lang w:val="ru-RU"/>
              </w:rPr>
              <w:t xml:space="preserve"> </w:t>
            </w:r>
            <w:r w:rsidRPr="00491490">
              <w:rPr>
                <w:rFonts w:ascii="Sylfaen" w:hAnsi="Sylfaen"/>
                <w:sz w:val="20"/>
                <w:szCs w:val="20"/>
                <w:lang w:val="ru-RU"/>
              </w:rPr>
              <w:t>თანხმდებიან</w:t>
            </w:r>
            <w:r w:rsidRPr="00491490">
              <w:rPr>
                <w:sz w:val="20"/>
                <w:szCs w:val="20"/>
                <w:lang w:val="ru-RU"/>
              </w:rPr>
              <w:t xml:space="preserve">, </w:t>
            </w:r>
            <w:r w:rsidRPr="00491490">
              <w:rPr>
                <w:rFonts w:ascii="Sylfaen" w:hAnsi="Sylfaen"/>
                <w:sz w:val="20"/>
                <w:szCs w:val="20"/>
                <w:lang w:val="ru-RU"/>
              </w:rPr>
              <w:t>რომ</w:t>
            </w:r>
            <w:r w:rsidRPr="00491490">
              <w:rPr>
                <w:sz w:val="20"/>
                <w:szCs w:val="20"/>
                <w:lang w:val="ru-RU"/>
              </w:rPr>
              <w:t xml:space="preserve"> </w:t>
            </w:r>
            <w:r w:rsidRPr="00491490">
              <w:rPr>
                <w:rFonts w:ascii="Sylfaen" w:hAnsi="Sylfaen"/>
                <w:sz w:val="20"/>
                <w:szCs w:val="20"/>
                <w:lang w:val="ru-RU"/>
              </w:rPr>
              <w:t>იმ</w:t>
            </w:r>
            <w:r w:rsidRPr="00491490">
              <w:rPr>
                <w:sz w:val="20"/>
                <w:szCs w:val="20"/>
                <w:lang w:val="ru-RU"/>
              </w:rPr>
              <w:t xml:space="preserve"> </w:t>
            </w:r>
            <w:r w:rsidRPr="00491490">
              <w:rPr>
                <w:rFonts w:ascii="Sylfaen" w:hAnsi="Sylfaen"/>
                <w:sz w:val="20"/>
                <w:szCs w:val="20"/>
                <w:lang w:val="ru-RU"/>
              </w:rPr>
              <w:t>შემთხვევაში</w:t>
            </w:r>
            <w:r w:rsidRPr="00491490">
              <w:rPr>
                <w:sz w:val="20"/>
                <w:szCs w:val="20"/>
                <w:lang w:val="ru-RU"/>
              </w:rPr>
              <w:t xml:space="preserve">, </w:t>
            </w:r>
            <w:r w:rsidRPr="00491490">
              <w:rPr>
                <w:rFonts w:ascii="Sylfaen" w:hAnsi="Sylfaen"/>
                <w:sz w:val="20"/>
                <w:szCs w:val="20"/>
                <w:lang w:val="ru-RU"/>
              </w:rPr>
              <w:t>თუ</w:t>
            </w:r>
            <w:r w:rsidRPr="00491490">
              <w:rPr>
                <w:sz w:val="20"/>
                <w:szCs w:val="20"/>
                <w:lang w:val="ru-RU"/>
              </w:rPr>
              <w:t xml:space="preserve"> </w:t>
            </w:r>
            <w:r w:rsidRPr="00491490">
              <w:rPr>
                <w:rFonts w:ascii="Sylfaen" w:hAnsi="Sylfaen"/>
                <w:sz w:val="20"/>
                <w:szCs w:val="20"/>
                <w:lang w:val="ru-RU"/>
              </w:rPr>
              <w:t>სასარჩელო</w:t>
            </w:r>
            <w:r w:rsidRPr="00491490">
              <w:rPr>
                <w:sz w:val="20"/>
                <w:szCs w:val="20"/>
                <w:lang w:val="ru-RU"/>
              </w:rPr>
              <w:t xml:space="preserve"> </w:t>
            </w:r>
            <w:r w:rsidRPr="00491490">
              <w:rPr>
                <w:rFonts w:ascii="Sylfaen" w:hAnsi="Sylfaen"/>
                <w:sz w:val="20"/>
                <w:szCs w:val="20"/>
                <w:lang w:val="ru-RU"/>
              </w:rPr>
              <w:t>მოთხოვნა</w:t>
            </w:r>
            <w:r w:rsidRPr="00491490">
              <w:rPr>
                <w:sz w:val="20"/>
                <w:szCs w:val="20"/>
                <w:lang w:val="ru-RU"/>
              </w:rPr>
              <w:t xml:space="preserve"> </w:t>
            </w:r>
            <w:r w:rsidRPr="00491490">
              <w:rPr>
                <w:rFonts w:ascii="Sylfaen" w:hAnsi="Sylfaen"/>
                <w:sz w:val="20"/>
                <w:szCs w:val="20"/>
                <w:lang w:val="ru-RU"/>
              </w:rPr>
              <w:t>არ</w:t>
            </w:r>
            <w:r w:rsidRPr="00491490">
              <w:rPr>
                <w:sz w:val="20"/>
                <w:szCs w:val="20"/>
                <w:lang w:val="ru-RU"/>
              </w:rPr>
              <w:t xml:space="preserve"> </w:t>
            </w:r>
            <w:r w:rsidRPr="00491490">
              <w:rPr>
                <w:rFonts w:ascii="Sylfaen" w:hAnsi="Sylfaen"/>
                <w:sz w:val="20"/>
                <w:szCs w:val="20"/>
                <w:lang w:val="ru-RU"/>
              </w:rPr>
              <w:t>აღემატება</w:t>
            </w:r>
            <w:r w:rsidRPr="00491490">
              <w:rPr>
                <w:sz w:val="20"/>
                <w:szCs w:val="20"/>
                <w:lang w:val="ru-RU"/>
              </w:rPr>
              <w:t xml:space="preserve"> 50 000 (</w:t>
            </w:r>
            <w:r w:rsidRPr="00491490">
              <w:rPr>
                <w:rFonts w:ascii="Sylfaen" w:hAnsi="Sylfaen"/>
                <w:sz w:val="20"/>
                <w:szCs w:val="20"/>
                <w:lang w:val="ru-RU"/>
              </w:rPr>
              <w:t>ორმოცდაათი</w:t>
            </w:r>
            <w:r w:rsidRPr="00491490">
              <w:rPr>
                <w:sz w:val="20"/>
                <w:szCs w:val="20"/>
                <w:lang w:val="ru-RU"/>
              </w:rPr>
              <w:t xml:space="preserve"> </w:t>
            </w:r>
            <w:r w:rsidRPr="00491490">
              <w:rPr>
                <w:rFonts w:ascii="Sylfaen" w:hAnsi="Sylfaen"/>
                <w:sz w:val="20"/>
                <w:szCs w:val="20"/>
                <w:lang w:val="ru-RU"/>
              </w:rPr>
              <w:t>ათასი</w:t>
            </w:r>
            <w:r w:rsidRPr="00491490">
              <w:rPr>
                <w:sz w:val="20"/>
                <w:szCs w:val="20"/>
                <w:lang w:val="ru-RU"/>
              </w:rPr>
              <w:t xml:space="preserve">) </w:t>
            </w:r>
            <w:r w:rsidRPr="00491490">
              <w:rPr>
                <w:rFonts w:ascii="Sylfaen" w:hAnsi="Sylfaen"/>
                <w:sz w:val="20"/>
                <w:szCs w:val="20"/>
                <w:lang w:val="ru-RU"/>
              </w:rPr>
              <w:t>ლარს</w:t>
            </w:r>
            <w:r w:rsidRPr="00491490">
              <w:rPr>
                <w:sz w:val="20"/>
                <w:szCs w:val="20"/>
                <w:lang w:val="ru-RU"/>
              </w:rPr>
              <w:t xml:space="preserve">, </w:t>
            </w:r>
            <w:r w:rsidRPr="00491490">
              <w:rPr>
                <w:rFonts w:ascii="Sylfaen" w:hAnsi="Sylfaen"/>
                <w:sz w:val="20"/>
                <w:szCs w:val="20"/>
                <w:lang w:val="ru-RU"/>
              </w:rPr>
              <w:t>საარბიტრაჟო</w:t>
            </w:r>
            <w:r w:rsidRPr="00491490">
              <w:rPr>
                <w:sz w:val="20"/>
                <w:szCs w:val="20"/>
                <w:lang w:val="ru-RU"/>
              </w:rPr>
              <w:t xml:space="preserve"> </w:t>
            </w:r>
            <w:r w:rsidRPr="00491490">
              <w:rPr>
                <w:rFonts w:ascii="Sylfaen" w:hAnsi="Sylfaen"/>
                <w:sz w:val="20"/>
                <w:szCs w:val="20"/>
                <w:lang w:val="ru-RU"/>
              </w:rPr>
              <w:t>განხილვა</w:t>
            </w:r>
            <w:r w:rsidRPr="00491490">
              <w:rPr>
                <w:sz w:val="20"/>
                <w:szCs w:val="20"/>
                <w:lang w:val="ru-RU"/>
              </w:rPr>
              <w:t xml:space="preserve"> </w:t>
            </w:r>
            <w:r w:rsidRPr="00491490">
              <w:rPr>
                <w:rFonts w:ascii="Sylfaen" w:hAnsi="Sylfaen"/>
                <w:sz w:val="20"/>
                <w:szCs w:val="20"/>
                <w:lang w:val="ru-RU"/>
              </w:rPr>
              <w:t>და</w:t>
            </w:r>
            <w:r w:rsidRPr="00491490">
              <w:rPr>
                <w:sz w:val="20"/>
                <w:szCs w:val="20"/>
                <w:lang w:val="ru-RU"/>
              </w:rPr>
              <w:t xml:space="preserve"> </w:t>
            </w:r>
            <w:r w:rsidRPr="00491490">
              <w:rPr>
                <w:rFonts w:ascii="Sylfaen" w:hAnsi="Sylfaen"/>
                <w:sz w:val="20"/>
                <w:szCs w:val="20"/>
                <w:lang w:val="ru-RU"/>
              </w:rPr>
              <w:t>გადაწყვეტილების</w:t>
            </w:r>
            <w:r w:rsidRPr="00491490">
              <w:rPr>
                <w:sz w:val="20"/>
                <w:szCs w:val="20"/>
                <w:lang w:val="ru-RU"/>
              </w:rPr>
              <w:t xml:space="preserve"> </w:t>
            </w:r>
            <w:r w:rsidRPr="00491490">
              <w:rPr>
                <w:rFonts w:ascii="Sylfaen" w:hAnsi="Sylfaen"/>
                <w:sz w:val="20"/>
                <w:szCs w:val="20"/>
                <w:lang w:val="ru-RU"/>
              </w:rPr>
              <w:t>მიღება</w:t>
            </w:r>
            <w:r w:rsidRPr="00491490">
              <w:rPr>
                <w:sz w:val="20"/>
                <w:szCs w:val="20"/>
                <w:lang w:val="ru-RU"/>
              </w:rPr>
              <w:t xml:space="preserve"> </w:t>
            </w:r>
            <w:r w:rsidRPr="00491490">
              <w:rPr>
                <w:rFonts w:ascii="Sylfaen" w:hAnsi="Sylfaen"/>
                <w:sz w:val="20"/>
                <w:szCs w:val="20"/>
                <w:lang w:val="ru-RU"/>
              </w:rPr>
              <w:t>მოხდება</w:t>
            </w:r>
            <w:r w:rsidRPr="00491490">
              <w:rPr>
                <w:sz w:val="20"/>
                <w:szCs w:val="20"/>
                <w:lang w:val="ru-RU"/>
              </w:rPr>
              <w:t xml:space="preserve"> </w:t>
            </w:r>
            <w:r w:rsidRPr="00491490">
              <w:rPr>
                <w:rFonts w:ascii="Sylfaen" w:hAnsi="Sylfaen"/>
                <w:sz w:val="20"/>
                <w:szCs w:val="20"/>
                <w:lang w:val="ru-RU"/>
              </w:rPr>
              <w:t>ზეპირი</w:t>
            </w:r>
            <w:r w:rsidRPr="00491490">
              <w:rPr>
                <w:sz w:val="20"/>
                <w:szCs w:val="20"/>
                <w:lang w:val="ru-RU"/>
              </w:rPr>
              <w:t xml:space="preserve"> </w:t>
            </w:r>
            <w:r w:rsidRPr="00491490">
              <w:rPr>
                <w:rFonts w:ascii="Sylfaen" w:hAnsi="Sylfaen"/>
                <w:sz w:val="20"/>
                <w:szCs w:val="20"/>
                <w:lang w:val="ru-RU"/>
              </w:rPr>
              <w:t>მოსმენის</w:t>
            </w:r>
            <w:r w:rsidRPr="00491490">
              <w:rPr>
                <w:sz w:val="20"/>
                <w:szCs w:val="20"/>
                <w:lang w:val="ru-RU"/>
              </w:rPr>
              <w:t xml:space="preserve"> </w:t>
            </w:r>
            <w:r w:rsidRPr="00491490">
              <w:rPr>
                <w:rFonts w:ascii="Sylfaen" w:hAnsi="Sylfaen"/>
                <w:sz w:val="20"/>
                <w:szCs w:val="20"/>
                <w:lang w:val="ru-RU"/>
              </w:rPr>
              <w:t>გარეშე</w:t>
            </w:r>
            <w:r w:rsidRPr="00491490">
              <w:rPr>
                <w:sz w:val="20"/>
                <w:szCs w:val="20"/>
                <w:lang w:val="ru-RU"/>
              </w:rPr>
              <w:t>.</w:t>
            </w:r>
            <w:bookmarkStart w:id="0" w:name="__DdeLink__4103_1021064356"/>
          </w:p>
          <w:p w14:paraId="57585DC0" w14:textId="77777777" w:rsidR="00ED2841" w:rsidRPr="00491490" w:rsidRDefault="00ED2841" w:rsidP="00ED2841">
            <w:pPr>
              <w:pStyle w:val="ListBullet"/>
              <w:numPr>
                <w:ilvl w:val="1"/>
                <w:numId w:val="14"/>
              </w:numPr>
              <w:shd w:val="clear" w:color="auto" w:fill="FFFFFF"/>
              <w:jc w:val="both"/>
              <w:rPr>
                <w:rFonts w:ascii="Sylfaen" w:hAnsi="Sylfaen"/>
                <w:sz w:val="20"/>
                <w:szCs w:val="20"/>
                <w:lang w:val="ka-GE"/>
              </w:rPr>
            </w:pPr>
            <w:r w:rsidRPr="00491490">
              <w:rPr>
                <w:rFonts w:ascii="Sylfaen" w:hAnsi="Sylfaen" w:cs="Sylfaen"/>
                <w:sz w:val="20"/>
                <w:szCs w:val="20"/>
                <w:lang w:val="ka-GE"/>
              </w:rPr>
              <w:t>არბიტრაჟის</w:t>
            </w:r>
            <w:r w:rsidRPr="00491490">
              <w:rPr>
                <w:sz w:val="20"/>
                <w:szCs w:val="20"/>
                <w:lang w:val="ka-GE"/>
              </w:rPr>
              <w:t xml:space="preserve"> </w:t>
            </w:r>
            <w:r w:rsidRPr="00491490">
              <w:rPr>
                <w:rFonts w:ascii="Sylfaen" w:hAnsi="Sylfaen" w:cs="Sylfaen"/>
                <w:sz w:val="20"/>
                <w:szCs w:val="20"/>
                <w:lang w:val="ka-GE"/>
              </w:rPr>
              <w:t>მიერ</w:t>
            </w:r>
            <w:r w:rsidRPr="00491490">
              <w:rPr>
                <w:sz w:val="20"/>
                <w:szCs w:val="20"/>
                <w:lang w:val="ka-GE"/>
              </w:rPr>
              <w:t xml:space="preserve"> </w:t>
            </w:r>
            <w:r w:rsidRPr="00491490">
              <w:rPr>
                <w:rFonts w:ascii="Sylfaen" w:hAnsi="Sylfaen" w:cs="Sylfaen"/>
                <w:sz w:val="20"/>
                <w:szCs w:val="20"/>
                <w:lang w:val="ka-GE"/>
              </w:rPr>
              <w:t>დავის</w:t>
            </w:r>
            <w:r w:rsidRPr="00491490">
              <w:rPr>
                <w:sz w:val="20"/>
                <w:szCs w:val="20"/>
                <w:lang w:val="ka-GE"/>
              </w:rPr>
              <w:t xml:space="preserve"> </w:t>
            </w:r>
            <w:r w:rsidRPr="00491490">
              <w:rPr>
                <w:rFonts w:ascii="Sylfaen" w:hAnsi="Sylfaen" w:cs="Sylfaen"/>
                <w:sz w:val="20"/>
                <w:szCs w:val="20"/>
                <w:lang w:val="ka-GE"/>
              </w:rPr>
              <w:t>განხილვა</w:t>
            </w:r>
            <w:r w:rsidRPr="00491490">
              <w:rPr>
                <w:sz w:val="20"/>
                <w:szCs w:val="20"/>
                <w:lang w:val="ka-GE"/>
              </w:rPr>
              <w:t xml:space="preserve"> </w:t>
            </w:r>
            <w:r w:rsidRPr="00491490">
              <w:rPr>
                <w:rFonts w:ascii="Sylfaen" w:hAnsi="Sylfaen" w:cs="Sylfaen"/>
                <w:sz w:val="20"/>
                <w:szCs w:val="20"/>
                <w:lang w:val="ka-GE"/>
              </w:rPr>
              <w:t>მოხდება</w:t>
            </w:r>
            <w:r w:rsidRPr="00491490">
              <w:rPr>
                <w:sz w:val="20"/>
                <w:szCs w:val="20"/>
                <w:lang w:val="ka-GE"/>
              </w:rPr>
              <w:t xml:space="preserve"> </w:t>
            </w:r>
            <w:r w:rsidRPr="00491490">
              <w:rPr>
                <w:rFonts w:ascii="Sylfaen" w:hAnsi="Sylfaen" w:cs="Sylfaen"/>
                <w:sz w:val="20"/>
                <w:szCs w:val="20"/>
                <w:lang w:val="ka-GE"/>
              </w:rPr>
              <w:t>ქართულ</w:t>
            </w:r>
            <w:r w:rsidRPr="00491490">
              <w:rPr>
                <w:sz w:val="20"/>
                <w:szCs w:val="20"/>
                <w:lang w:val="ka-GE"/>
              </w:rPr>
              <w:t xml:space="preserve"> </w:t>
            </w:r>
            <w:r w:rsidRPr="00491490">
              <w:rPr>
                <w:rFonts w:ascii="Sylfaen" w:hAnsi="Sylfaen" w:cs="Sylfaen"/>
                <w:sz w:val="20"/>
                <w:szCs w:val="20"/>
                <w:lang w:val="ka-GE"/>
              </w:rPr>
              <w:t>ენაზე</w:t>
            </w:r>
            <w:r w:rsidRPr="00491490">
              <w:rPr>
                <w:sz w:val="20"/>
                <w:szCs w:val="20"/>
                <w:lang w:val="ka-GE"/>
              </w:rPr>
              <w:t xml:space="preserve"> </w:t>
            </w:r>
            <w:r w:rsidRPr="00491490">
              <w:rPr>
                <w:rFonts w:cs="Calibri"/>
                <w:sz w:val="20"/>
                <w:szCs w:val="20"/>
                <w:lang w:val="ka-GE"/>
              </w:rPr>
              <w:t>“</w:t>
            </w:r>
            <w:r w:rsidRPr="00491490">
              <w:rPr>
                <w:rFonts w:ascii="Sylfaen" w:hAnsi="Sylfaen" w:cs="Sylfaen"/>
                <w:sz w:val="20"/>
                <w:szCs w:val="20"/>
                <w:lang w:val="ka-GE"/>
              </w:rPr>
              <w:t>არბიტრაჟის</w:t>
            </w:r>
            <w:r w:rsidRPr="00491490">
              <w:rPr>
                <w:sz w:val="20"/>
                <w:szCs w:val="20"/>
                <w:lang w:val="ka-GE"/>
              </w:rPr>
              <w:t xml:space="preserve"> </w:t>
            </w:r>
            <w:r w:rsidRPr="00491490">
              <w:rPr>
                <w:rFonts w:ascii="Sylfaen" w:hAnsi="Sylfaen" w:cs="Sylfaen"/>
                <w:sz w:val="20"/>
                <w:szCs w:val="20"/>
                <w:lang w:val="ka-GE"/>
              </w:rPr>
              <w:t>შესახებ</w:t>
            </w:r>
            <w:r w:rsidRPr="00491490">
              <w:rPr>
                <w:rFonts w:cs="Calibri"/>
                <w:sz w:val="20"/>
                <w:szCs w:val="20"/>
                <w:lang w:val="ka-GE"/>
              </w:rPr>
              <w:t>”</w:t>
            </w:r>
            <w:r w:rsidRPr="00491490">
              <w:rPr>
                <w:sz w:val="20"/>
                <w:szCs w:val="20"/>
                <w:lang w:val="ka-GE"/>
              </w:rPr>
              <w:t xml:space="preserve"> </w:t>
            </w:r>
            <w:r w:rsidRPr="00491490">
              <w:rPr>
                <w:rFonts w:ascii="Sylfaen" w:hAnsi="Sylfaen" w:cs="Sylfaen"/>
                <w:sz w:val="20"/>
                <w:szCs w:val="20"/>
                <w:lang w:val="ka-GE"/>
              </w:rPr>
              <w:t>საქართველოს</w:t>
            </w:r>
            <w:r w:rsidRPr="00491490">
              <w:rPr>
                <w:sz w:val="20"/>
                <w:szCs w:val="20"/>
                <w:lang w:val="ka-GE"/>
              </w:rPr>
              <w:t xml:space="preserve"> </w:t>
            </w:r>
            <w:r w:rsidRPr="00491490">
              <w:rPr>
                <w:rFonts w:ascii="Sylfaen" w:hAnsi="Sylfaen" w:cs="Sylfaen"/>
                <w:sz w:val="20"/>
                <w:szCs w:val="20"/>
                <w:lang w:val="ka-GE"/>
              </w:rPr>
              <w:t>კანონისა</w:t>
            </w:r>
            <w:r w:rsidRPr="00491490">
              <w:rPr>
                <w:sz w:val="20"/>
                <w:szCs w:val="20"/>
                <w:lang w:val="ka-GE"/>
              </w:rPr>
              <w:t xml:space="preserve"> </w:t>
            </w:r>
            <w:r w:rsidRPr="00491490">
              <w:rPr>
                <w:rFonts w:ascii="Sylfaen" w:hAnsi="Sylfaen" w:cs="Sylfaen"/>
                <w:sz w:val="20"/>
                <w:szCs w:val="20"/>
                <w:lang w:val="ka-GE"/>
              </w:rPr>
              <w:t>და</w:t>
            </w:r>
            <w:r w:rsidRPr="00491490">
              <w:rPr>
                <w:sz w:val="20"/>
                <w:szCs w:val="20"/>
                <w:lang w:val="ka-GE"/>
              </w:rPr>
              <w:t xml:space="preserve"> </w:t>
            </w:r>
            <w:r w:rsidRPr="00491490">
              <w:rPr>
                <w:rFonts w:ascii="Sylfaen" w:hAnsi="Sylfaen" w:cs="Sylfaen"/>
                <w:b/>
                <w:bCs/>
                <w:sz w:val="20"/>
                <w:szCs w:val="20"/>
                <w:lang w:val="ka-GE"/>
              </w:rPr>
              <w:t>არბიტრაჟის</w:t>
            </w:r>
            <w:r w:rsidRPr="00491490">
              <w:rPr>
                <w:sz w:val="20"/>
                <w:szCs w:val="20"/>
                <w:lang w:val="ka-GE"/>
              </w:rPr>
              <w:t xml:space="preserve"> </w:t>
            </w:r>
            <w:r w:rsidRPr="00491490">
              <w:rPr>
                <w:rFonts w:ascii="Sylfaen" w:hAnsi="Sylfaen" w:cs="Sylfaen"/>
                <w:sz w:val="20"/>
                <w:szCs w:val="20"/>
                <w:lang w:val="ka-GE"/>
              </w:rPr>
              <w:t>საარბიტრაჟო</w:t>
            </w:r>
            <w:r w:rsidRPr="00491490">
              <w:rPr>
                <w:sz w:val="20"/>
                <w:szCs w:val="20"/>
                <w:lang w:val="ka-GE"/>
              </w:rPr>
              <w:t xml:space="preserve"> </w:t>
            </w:r>
            <w:r w:rsidRPr="00491490">
              <w:rPr>
                <w:rFonts w:ascii="Sylfaen" w:hAnsi="Sylfaen" w:cs="Sylfaen"/>
                <w:sz w:val="20"/>
                <w:szCs w:val="20"/>
                <w:lang w:val="ka-GE"/>
              </w:rPr>
              <w:t>წარმოები</w:t>
            </w:r>
            <w:r w:rsidRPr="00491490">
              <w:rPr>
                <w:rFonts w:ascii="Sylfaen" w:hAnsi="Sylfaen" w:cs="Sylfaen"/>
                <w:sz w:val="20"/>
                <w:szCs w:val="20"/>
              </w:rPr>
              <w:t>ს</w:t>
            </w:r>
            <w:r w:rsidRPr="00491490">
              <w:rPr>
                <w:sz w:val="20"/>
                <w:szCs w:val="20"/>
              </w:rPr>
              <w:t xml:space="preserve"> </w:t>
            </w:r>
            <w:r w:rsidRPr="00491490">
              <w:rPr>
                <w:rFonts w:ascii="Sylfaen" w:hAnsi="Sylfaen" w:cs="Sylfaen"/>
                <w:sz w:val="20"/>
                <w:szCs w:val="20"/>
              </w:rPr>
              <w:t>წესების</w:t>
            </w:r>
            <w:r w:rsidRPr="00491490">
              <w:rPr>
                <w:sz w:val="20"/>
                <w:szCs w:val="20"/>
              </w:rPr>
              <w:t xml:space="preserve"> </w:t>
            </w:r>
            <w:r w:rsidRPr="00491490">
              <w:rPr>
                <w:rFonts w:ascii="Sylfaen" w:hAnsi="Sylfaen" w:cs="Sylfaen"/>
                <w:sz w:val="20"/>
                <w:szCs w:val="20"/>
              </w:rPr>
              <w:t>შესაბამისად</w:t>
            </w:r>
            <w:r w:rsidRPr="00491490">
              <w:rPr>
                <w:sz w:val="20"/>
                <w:szCs w:val="20"/>
              </w:rPr>
              <w:t xml:space="preserve">. </w:t>
            </w:r>
            <w:bookmarkEnd w:id="0"/>
          </w:p>
          <w:p w14:paraId="561754F2" w14:textId="77777777" w:rsidR="00F7382C" w:rsidRPr="006F0578" w:rsidRDefault="00F7382C" w:rsidP="00ED2841">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ბანკი უფლებამოსილია დაუთმოს წინამდებარე ხელშეკრულებასთან ან მასთან დაკავშირებული სხვა ხელშეკრულებებით გათვალისწინებული ნებისმიერი უფლება სხვა პირს კლიენტის თანხმობის გარეშე ამ უკანასკნელისადმი წერილობითი შეტყობინების გაგზავნის საფუძველზე. კლიენტს არ გააჩნია უფლება დაუთმოს კუთვნილი უფლება-მოვალეობანი სხვა პირს ბანკის წინასწარი წერილობითი თანხმობის გარეშე.</w:t>
            </w:r>
          </w:p>
          <w:p w14:paraId="5822AF8A" w14:textId="77777777" w:rsidR="00F01C24" w:rsidRPr="006F0578" w:rsidRDefault="00F01C24" w:rsidP="00ED2841">
            <w:pPr>
              <w:pStyle w:val="ListParagraph"/>
              <w:numPr>
                <w:ilvl w:val="1"/>
                <w:numId w:val="14"/>
              </w:numPr>
              <w:spacing w:after="200"/>
              <w:jc w:val="both"/>
              <w:rPr>
                <w:rFonts w:ascii="Sylfaen" w:hAnsi="Sylfaen" w:cs="Sylfaen"/>
                <w:sz w:val="20"/>
                <w:szCs w:val="20"/>
                <w:lang w:val="ka-GE"/>
              </w:rPr>
            </w:pPr>
            <w:r w:rsidRPr="006F0578">
              <w:rPr>
                <w:rFonts w:ascii="Sylfaen" w:hAnsi="Sylfaen" w:cs="Sylfaen"/>
                <w:kern w:val="16"/>
                <w:sz w:val="20"/>
                <w:szCs w:val="20"/>
                <w:lang w:val="ka-GE"/>
              </w:rPr>
              <w:t>მხარეთა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მხარისათვის მიწოდებული იქნება კურიერის მიერ, ან დაზღვეული წერილით, ან მოკლე ტექსტური შეტყობინებით, ან ელექტრონული ფოსტით ან ინტერნეტ ბანკინგით ან ჩაიბარებს პირადად, წინამდებარე ხელშეკრულებაში გათვალისწინებულ მისამართზე ან/და შეთანხმებულ ნომერსა და რეკვიზიტებზე. თუ მხარე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მიტანილი იქნება ცნობილ მისამართზე.</w:t>
            </w:r>
          </w:p>
          <w:p w14:paraId="45B522FD" w14:textId="77777777" w:rsidR="004A2A87" w:rsidRPr="006F0578" w:rsidRDefault="004A2A87" w:rsidP="00ED2841">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კლიენტი ადასტურებს, რომ მის მიერ წარმოდგენილი მონაცემები არის უტყუარი და ზუსტი. კლიენტი თანახმაა, რომ ბანკმა კლიენტი იდენტიფიცირების, სადეპოზითი თანხის წამომავლობის და წინამდებარე ხელშეკრულების გაფორმების მიზნით მოახდინოს კლიენტის პირადობის დამადასტურებელ დოკუმენტებში მითითებული პერსონალური </w:t>
            </w:r>
            <w:r w:rsidRPr="006F0578">
              <w:rPr>
                <w:rFonts w:ascii="Sylfaen" w:hAnsi="Sylfaen"/>
                <w:sz w:val="20"/>
                <w:szCs w:val="20"/>
                <w:lang w:val="ka-GE"/>
              </w:rPr>
              <w:lastRenderedPageBreak/>
              <w:t xml:space="preserve">მონაცემების, პირადობის დამადასტურებელი დოკუმენტის ასლის და მისაღები სადეპოზიტო თანხის შესახებ მონაცემების დამუშავება. </w:t>
            </w:r>
            <w:r w:rsidRPr="006F0578">
              <w:rPr>
                <w:rFonts w:ascii="Sylfaen" w:hAnsi="Sylfaen"/>
                <w:sz w:val="20"/>
                <w:szCs w:val="20"/>
              </w:rPr>
              <w:t xml:space="preserve"> </w:t>
            </w:r>
          </w:p>
          <w:p w14:paraId="510C264A" w14:textId="77777777" w:rsidR="004A2A87" w:rsidRPr="006F0578" w:rsidRDefault="004A2A87" w:rsidP="00ED2841">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კლიენტი თანახმაა, რომ კლიენტის პერსონალური მონაცემები შეიძლება გადაეცეს ბანკის დამფუძნებლებს, სამეთვალყურეო საბჭოს წევრებს, კლიენტის კრედიტორებს, აუდიტორებს, იურდიული მომსახურების გამწევ პირებს, სახელმწიფო ორგანოებს ბანკის აუდიტორული და იურიდიული შემოწმების, ბანკის მიერ მიღებული სესხების მონიტორინგის მიზნით და კანონით გათვალისწინებულ სხვა შემთხვევებში</w:t>
            </w:r>
            <w:r w:rsidRPr="006F0578">
              <w:rPr>
                <w:rFonts w:ascii="Sylfaen" w:hAnsi="Sylfaen"/>
                <w:sz w:val="20"/>
                <w:szCs w:val="20"/>
              </w:rPr>
              <w:t xml:space="preserve"> </w:t>
            </w:r>
            <w:r w:rsidRPr="006F0578">
              <w:rPr>
                <w:rFonts w:ascii="Sylfaen" w:hAnsi="Sylfaen"/>
                <w:sz w:val="20"/>
                <w:szCs w:val="20"/>
                <w:lang w:val="ka-GE"/>
              </w:rPr>
              <w:t>.</w:t>
            </w:r>
          </w:p>
          <w:p w14:paraId="77E9D028" w14:textId="77777777" w:rsidR="00F7382C" w:rsidRPr="006F0578" w:rsidRDefault="00F7382C" w:rsidP="00ED2841">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თავიანთ უფლება-მოვალეობათა განხორციელებისას მხარეები ხელმძღვანელობენ კანონმდებლობით, </w:t>
            </w:r>
            <w:r w:rsidR="008D0C3D" w:rsidRPr="006F0578">
              <w:rPr>
                <w:rFonts w:ascii="Sylfaen" w:hAnsi="Sylfaen"/>
                <w:sz w:val="20"/>
                <w:szCs w:val="20"/>
                <w:lang w:val="ka-GE"/>
              </w:rPr>
              <w:t>„</w:t>
            </w:r>
            <w:r w:rsidRPr="006F0578">
              <w:rPr>
                <w:rFonts w:ascii="Sylfaen" w:hAnsi="Sylfaen"/>
                <w:sz w:val="20"/>
                <w:szCs w:val="20"/>
                <w:lang w:val="ka-GE"/>
              </w:rPr>
              <w:t>წინამდებარე ხელშეკრულებითა</w:t>
            </w:r>
            <w:r w:rsidR="008D0C3D" w:rsidRPr="006F0578">
              <w:rPr>
                <w:rFonts w:ascii="Sylfaen" w:hAnsi="Sylfaen"/>
                <w:sz w:val="20"/>
                <w:szCs w:val="20"/>
                <w:lang w:val="ka-GE"/>
              </w:rPr>
              <w:t>“</w:t>
            </w:r>
            <w:r w:rsidRPr="006F0578">
              <w:rPr>
                <w:rFonts w:ascii="Sylfaen" w:hAnsi="Sylfaen"/>
                <w:sz w:val="20"/>
                <w:szCs w:val="20"/>
                <w:lang w:val="ka-GE"/>
              </w:rPr>
              <w:t xml:space="preserve"> და მასთან დაკავშირებული სხვა ხელშეკრულებებით.</w:t>
            </w:r>
          </w:p>
          <w:p w14:paraId="5FE38777" w14:textId="77777777" w:rsidR="00F7382C" w:rsidRPr="006F0578" w:rsidRDefault="00F7382C" w:rsidP="00ED2841">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წინამდებარე ხელშეკრულების ნებისმიერი ცვლილება ან დამატება ძალაშია მხოლოდ იმ შემთხვევაში, თუ იგი გაფორმდა წერილობით და სათანადოდ ხელმოწერილია მხარეთა მიერ.</w:t>
            </w:r>
          </w:p>
          <w:p w14:paraId="36D0C0AA" w14:textId="5CD9DCCD" w:rsidR="00F7382C" w:rsidRPr="00ED2841" w:rsidRDefault="00F7382C" w:rsidP="00ED2841">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წინამდებარე ხელშეკრულება შედგენილია ქართულ და </w:t>
            </w:r>
            <w:r w:rsidR="00CC2B13" w:rsidRPr="006F0578">
              <w:rPr>
                <w:rFonts w:ascii="Sylfaen" w:hAnsi="Sylfaen"/>
                <w:sz w:val="20"/>
                <w:szCs w:val="20"/>
                <w:lang w:val="ka-GE"/>
              </w:rPr>
              <w:t>ინგლისურ</w:t>
            </w:r>
            <w:r w:rsidRPr="006F0578">
              <w:rPr>
                <w:rFonts w:ascii="Sylfaen" w:hAnsi="Sylfaen"/>
                <w:sz w:val="20"/>
                <w:szCs w:val="20"/>
                <w:lang w:val="ka-GE"/>
              </w:rPr>
              <w:t xml:space="preserve"> ენ</w:t>
            </w:r>
            <w:r w:rsidR="00A1536B" w:rsidRPr="006F0578">
              <w:rPr>
                <w:rFonts w:ascii="Sylfaen" w:hAnsi="Sylfaen"/>
                <w:sz w:val="20"/>
                <w:szCs w:val="20"/>
                <w:lang w:val="ka-GE"/>
              </w:rPr>
              <w:t>ებ</w:t>
            </w:r>
            <w:r w:rsidRPr="006F0578">
              <w:rPr>
                <w:rFonts w:ascii="Sylfaen" w:hAnsi="Sylfaen"/>
                <w:sz w:val="20"/>
                <w:szCs w:val="20"/>
                <w:lang w:val="ka-GE"/>
              </w:rPr>
              <w:t xml:space="preserve">ზე </w:t>
            </w:r>
            <w:r w:rsidR="00A1536B" w:rsidRPr="006F0578">
              <w:rPr>
                <w:rFonts w:ascii="Sylfaen" w:hAnsi="Sylfaen"/>
                <w:sz w:val="20"/>
                <w:szCs w:val="20"/>
                <w:lang w:val="ka-GE"/>
              </w:rPr>
              <w:t>თანაბარი</w:t>
            </w:r>
            <w:r w:rsidRPr="006F0578">
              <w:rPr>
                <w:rFonts w:ascii="Sylfaen" w:hAnsi="Sylfaen"/>
                <w:sz w:val="20"/>
                <w:szCs w:val="20"/>
                <w:lang w:val="ka-GE"/>
              </w:rPr>
              <w:t xml:space="preserve"> იურიდიული ძალის მქონე ორ </w:t>
            </w:r>
            <w:r w:rsidR="00A1536B" w:rsidRPr="006F0578">
              <w:rPr>
                <w:rFonts w:ascii="Sylfaen" w:hAnsi="Sylfaen"/>
                <w:sz w:val="20"/>
                <w:szCs w:val="20"/>
                <w:lang w:val="ka-GE"/>
              </w:rPr>
              <w:t>ეგზემპლარად</w:t>
            </w:r>
            <w:r w:rsidRPr="006F0578">
              <w:rPr>
                <w:rFonts w:ascii="Sylfaen" w:hAnsi="Sylfaen"/>
                <w:sz w:val="20"/>
                <w:szCs w:val="20"/>
                <w:lang w:val="ka-GE"/>
              </w:rPr>
              <w:t>, რომელთაგან თითოეული გადაეცემა მხარეებს</w:t>
            </w:r>
            <w:r w:rsidR="00A1536B" w:rsidRPr="006F0578">
              <w:rPr>
                <w:rFonts w:ascii="Sylfaen" w:hAnsi="Sylfaen"/>
                <w:sz w:val="20"/>
                <w:szCs w:val="20"/>
                <w:lang w:val="ka-GE"/>
              </w:rPr>
              <w:t>. ხელშეკრულების სხვადასხვაენოვან ვერსიათა შორის შეუსაბამობის წარმოშობის შემთხვევაში უპირატესობა ენიჭება ქართულენოვან ვერსიას.</w:t>
            </w:r>
          </w:p>
          <w:p w14:paraId="0A76AD74" w14:textId="7390990F" w:rsidR="00ED2841" w:rsidRPr="00ED2841" w:rsidRDefault="00ED2841" w:rsidP="00ED2841">
            <w:pPr>
              <w:pStyle w:val="ListParagraph"/>
              <w:numPr>
                <w:ilvl w:val="1"/>
                <w:numId w:val="14"/>
              </w:numPr>
              <w:spacing w:after="200"/>
              <w:jc w:val="both"/>
              <w:rPr>
                <w:rFonts w:ascii="Sylfaen" w:hAnsi="Sylfaen" w:cs="Sylfaen"/>
                <w:sz w:val="20"/>
                <w:szCs w:val="20"/>
                <w:lang w:val="ka-GE"/>
              </w:rPr>
            </w:pPr>
            <w:r w:rsidRPr="00ED2841">
              <w:rPr>
                <w:rFonts w:ascii="Sylfaen" w:hAnsi="Sylfaen" w:cs="Sylfaen"/>
                <w:kern w:val="16"/>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ED2841">
              <w:rPr>
                <w:rFonts w:cs="Helvetica"/>
                <w:color w:val="333333"/>
                <w:shd w:val="clear" w:color="auto" w:fill="EAEAEA"/>
                <w:lang w:val="ka-GE"/>
              </w:rPr>
              <w:t xml:space="preserve"> </w:t>
            </w:r>
            <w:r w:rsidRPr="00ED2841">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12" w:history="1">
              <w:r w:rsidRPr="00ED2841">
                <w:rPr>
                  <w:rStyle w:val="Hyperlink"/>
                  <w:rFonts w:ascii="Sylfaen" w:hAnsi="Sylfaen" w:cs="Sylfaen"/>
                  <w:kern w:val="16"/>
                  <w:sz w:val="20"/>
                  <w:szCs w:val="20"/>
                  <w:lang w:val="ka-GE"/>
                </w:rPr>
                <w:t>www.isbank.ge</w:t>
              </w:r>
            </w:hyperlink>
            <w:r w:rsidRPr="00ED2841">
              <w:rPr>
                <w:rFonts w:ascii="Sylfaen" w:hAnsi="Sylfaen" w:cs="Sylfaen"/>
                <w:kern w:val="16"/>
                <w:sz w:val="20"/>
                <w:szCs w:val="20"/>
                <w:lang w:val="tr-TR"/>
              </w:rPr>
              <w:t xml:space="preserve"> </w:t>
            </w:r>
            <w:r w:rsidRPr="00ED2841">
              <w:rPr>
                <w:rFonts w:ascii="Sylfaen" w:hAnsi="Sylfaen" w:cs="Sylfaen"/>
                <w:kern w:val="16"/>
                <w:sz w:val="20"/>
                <w:szCs w:val="20"/>
                <w:lang w:val="ka-GE"/>
              </w:rPr>
              <w:t>), ასევე ბანკის ფილიალებში.</w:t>
            </w:r>
          </w:p>
          <w:p w14:paraId="5459AB9F" w14:textId="4A7EF6B1" w:rsidR="00645A32" w:rsidRDefault="00DF3DF8" w:rsidP="00ED2841">
            <w:pPr>
              <w:pStyle w:val="ListParagraph"/>
              <w:numPr>
                <w:ilvl w:val="1"/>
                <w:numId w:val="14"/>
              </w:numPr>
              <w:spacing w:after="200"/>
              <w:jc w:val="both"/>
              <w:rPr>
                <w:rFonts w:ascii="Sylfaen" w:hAnsi="Sylfaen" w:cs="Sylfaen"/>
                <w:sz w:val="20"/>
                <w:szCs w:val="20"/>
                <w:lang w:val="ka-GE"/>
              </w:rPr>
            </w:pPr>
            <w:r w:rsidRPr="00501F80">
              <w:rPr>
                <w:rFonts w:ascii="Sylfaen" w:hAnsi="Sylfaen" w:cs="Sylfaen"/>
                <w:sz w:val="20"/>
                <w:szCs w:val="20"/>
                <w:lang w:val="ka-GE" w:eastAsia="tr-TR"/>
              </w:rPr>
              <w:t xml:space="preserve">„დეპოზიტების დაზღვევის სისტემის შესახებ“ საქართველოს კანონის შესაბამისად, 2024 წლის პირველი იანვრიდან,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30 000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w:t>
            </w:r>
            <w:r w:rsidRPr="00501F80">
              <w:rPr>
                <w:rFonts w:ascii="Sylfaen" w:hAnsi="Sylfaen" w:cs="Sylfaen"/>
                <w:sz w:val="20"/>
                <w:szCs w:val="20"/>
                <w:lang w:val="ka-GE" w:eastAsia="tr-TR"/>
              </w:rPr>
              <w:lastRenderedPageBreak/>
              <w:t>დამატებითი საზღაურის გარეშე. დამატებითი ინფორმაცია იხილეთ დეპოზიტების დაზღვევის სააგენტოს ვებგვერდზე</w:t>
            </w:r>
            <w:r>
              <w:rPr>
                <w:rFonts w:ascii="Sylfaen" w:hAnsi="Sylfaen" w:cs="Sylfaen"/>
                <w:sz w:val="20"/>
                <w:szCs w:val="20"/>
                <w:lang w:val="ka-GE" w:eastAsia="tr-TR"/>
              </w:rPr>
              <w:t xml:space="preserve">: </w:t>
            </w:r>
            <w:hyperlink r:id="rId13" w:history="1">
              <w:r w:rsidRPr="006C154D">
                <w:rPr>
                  <w:rStyle w:val="Hyperlink"/>
                  <w:rFonts w:ascii="Sylfaen" w:hAnsi="Sylfaen" w:cs="Sylfaen"/>
                  <w:sz w:val="20"/>
                  <w:szCs w:val="20"/>
                  <w:lang w:val="ka-GE" w:eastAsia="tr-TR"/>
                </w:rPr>
                <w:t>www.diagency.ge</w:t>
              </w:r>
            </w:hyperlink>
            <w:r>
              <w:rPr>
                <w:rFonts w:ascii="Sylfaen" w:hAnsi="Sylfaen" w:cs="Sylfaen"/>
                <w:sz w:val="20"/>
                <w:szCs w:val="20"/>
                <w:lang w:val="ka-GE" w:eastAsia="tr-TR"/>
              </w:rPr>
              <w:t xml:space="preserve"> </w:t>
            </w:r>
            <w:r w:rsidRPr="00501F80">
              <w:rPr>
                <w:rFonts w:ascii="Sylfaen" w:hAnsi="Sylfaen" w:cs="Sylfaen"/>
                <w:sz w:val="20"/>
                <w:szCs w:val="20"/>
                <w:lang w:val="ka-GE" w:eastAsia="tr-TR"/>
              </w:rPr>
              <w:t> </w:t>
            </w:r>
            <w:r w:rsidR="002A7AF3" w:rsidRPr="00ED2841">
              <w:rPr>
                <w:rFonts w:ascii="Sylfaen" w:hAnsi="Sylfaen" w:cs="Sylfaen"/>
                <w:kern w:val="16"/>
                <w:sz w:val="20"/>
                <w:szCs w:val="20"/>
                <w:lang w:val="en-US"/>
              </w:rPr>
              <w:br/>
            </w:r>
            <w:r w:rsidR="002A7AF3" w:rsidRPr="00ED2841">
              <w:rPr>
                <w:rFonts w:ascii="Sylfaen" w:hAnsi="Sylfaen" w:cs="Sylfaen"/>
                <w:kern w:val="16"/>
                <w:sz w:val="20"/>
                <w:szCs w:val="20"/>
                <w:lang w:val="en-US"/>
              </w:rPr>
              <w:br/>
            </w:r>
          </w:p>
          <w:p w14:paraId="1883B38D" w14:textId="1AD594B4" w:rsidR="00ED2841" w:rsidRDefault="00ED2841" w:rsidP="00ED2841">
            <w:pPr>
              <w:spacing w:after="200"/>
              <w:jc w:val="both"/>
              <w:rPr>
                <w:rFonts w:ascii="Sylfaen" w:hAnsi="Sylfaen" w:cs="Sylfaen"/>
                <w:sz w:val="20"/>
                <w:szCs w:val="20"/>
                <w:lang w:val="ka-GE"/>
              </w:rPr>
            </w:pPr>
          </w:p>
          <w:p w14:paraId="0EB67358" w14:textId="77777777" w:rsidR="00ED2841" w:rsidRPr="00ED2841" w:rsidRDefault="00ED2841" w:rsidP="00ED2841">
            <w:pPr>
              <w:spacing w:after="200"/>
              <w:jc w:val="both"/>
              <w:rPr>
                <w:rFonts w:ascii="Sylfaen" w:hAnsi="Sylfaen" w:cs="Sylfaen"/>
                <w:sz w:val="20"/>
                <w:szCs w:val="20"/>
                <w:lang w:val="ka-GE"/>
              </w:rPr>
            </w:pPr>
          </w:p>
          <w:p w14:paraId="0F19CFC0" w14:textId="77777777" w:rsidR="001F7457" w:rsidRPr="006F0578" w:rsidRDefault="001F7457" w:rsidP="001446F4">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hAnsi="Sylfaen" w:cs="Sylfaen"/>
                <w:b/>
                <w:sz w:val="20"/>
                <w:szCs w:val="20"/>
              </w:rPr>
            </w:pPr>
            <w:r w:rsidRPr="006F0578">
              <w:rPr>
                <w:rFonts w:ascii="Sylfaen" w:hAnsi="Sylfaen" w:cs="Sylfaen"/>
                <w:b/>
                <w:sz w:val="20"/>
                <w:szCs w:val="20"/>
              </w:rPr>
              <w:t xml:space="preserve">უცხოური ვალუტით </w:t>
            </w:r>
            <w:r w:rsidRPr="006F0578">
              <w:rPr>
                <w:rFonts w:ascii="Sylfaen" w:hAnsi="Sylfaen" w:cs="Sylfaen"/>
                <w:b/>
                <w:sz w:val="20"/>
                <w:szCs w:val="20"/>
                <w:lang w:val="ka-GE"/>
              </w:rPr>
              <w:t xml:space="preserve">განთავსებული დეპოზიტი </w:t>
            </w:r>
            <w:r w:rsidRPr="006F0578">
              <w:rPr>
                <w:rFonts w:ascii="Sylfaen" w:hAnsi="Sylfaen" w:cs="Sylfaen"/>
                <w:b/>
                <w:sz w:val="20"/>
                <w:szCs w:val="20"/>
              </w:rPr>
              <w:t>მომხმარებელს მნიშვნელოვანი რისკის წინაშე აყენებს!</w:t>
            </w:r>
          </w:p>
          <w:p w14:paraId="6C43BC2F" w14:textId="77777777" w:rsidR="001F7457" w:rsidRPr="006F0578" w:rsidRDefault="001F7457" w:rsidP="001F7457">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jc w:val="both"/>
              <w:rPr>
                <w:rFonts w:ascii="Sylfaen" w:hAnsi="Sylfaen" w:cs="Sylfaen"/>
                <w:b/>
                <w:sz w:val="20"/>
                <w:szCs w:val="20"/>
              </w:rPr>
            </w:pPr>
            <w:r w:rsidRPr="006F0578">
              <w:rPr>
                <w:rFonts w:ascii="Sylfaen" w:hAnsi="Sylfaen" w:cs="Sylfaen"/>
                <w:b/>
                <w:sz w:val="20"/>
                <w:szCs w:val="20"/>
              </w:rPr>
              <w:t xml:space="preserve">ვალუტის კურსის ცვლილებამ შესაძლოა ლარით გამოხატული </w:t>
            </w:r>
            <w:r w:rsidRPr="006F0578">
              <w:rPr>
                <w:rFonts w:ascii="Sylfaen" w:hAnsi="Sylfaen" w:cs="Sylfaen"/>
                <w:b/>
                <w:sz w:val="20"/>
                <w:szCs w:val="20"/>
                <w:lang w:val="ka-GE"/>
              </w:rPr>
              <w:t xml:space="preserve">სარგებელი </w:t>
            </w:r>
            <w:r w:rsidRPr="006F0578">
              <w:rPr>
                <w:rFonts w:ascii="Sylfaen" w:hAnsi="Sylfaen" w:cs="Sylfaen"/>
                <w:b/>
                <w:sz w:val="20"/>
                <w:szCs w:val="20"/>
              </w:rPr>
              <w:t xml:space="preserve">მნიშვნელოვნად </w:t>
            </w:r>
            <w:r w:rsidRPr="006F0578">
              <w:rPr>
                <w:rFonts w:ascii="Sylfaen" w:hAnsi="Sylfaen" w:cs="Sylfaen"/>
                <w:b/>
                <w:sz w:val="20"/>
                <w:szCs w:val="20"/>
                <w:lang w:val="ka-GE"/>
              </w:rPr>
              <w:t>შეამციროს.</w:t>
            </w:r>
          </w:p>
          <w:p w14:paraId="7D974331" w14:textId="77777777" w:rsidR="00E120F4" w:rsidRPr="006F0578" w:rsidRDefault="00E120F4" w:rsidP="00326AF9">
            <w:pPr>
              <w:jc w:val="both"/>
              <w:rPr>
                <w:rFonts w:ascii="Sylfaen" w:hAnsi="Sylfaen" w:cs="Sylfaen"/>
                <w:sz w:val="20"/>
                <w:szCs w:val="20"/>
                <w:lang w:val="en-US"/>
              </w:rPr>
            </w:pPr>
          </w:p>
          <w:p w14:paraId="2EF9B333"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ka-GE"/>
              </w:rPr>
              <w:t>ბანკი</w:t>
            </w:r>
            <w:r w:rsidRPr="006F0578">
              <w:rPr>
                <w:rFonts w:ascii="Sylfaen" w:hAnsi="Sylfaen" w:cs="Sylfaen"/>
                <w:kern w:val="16"/>
                <w:sz w:val="20"/>
                <w:szCs w:val="20"/>
                <w:lang w:val="en-US"/>
              </w:rPr>
              <w:t>:</w:t>
            </w:r>
          </w:p>
          <w:p w14:paraId="3C5C83DE" w14:textId="77777777" w:rsidR="0001203F" w:rsidRPr="006F0578" w:rsidRDefault="0001203F" w:rsidP="0001203F">
            <w:pPr>
              <w:pStyle w:val="ListParagraph"/>
              <w:spacing w:line="276" w:lineRule="auto"/>
              <w:ind w:left="432"/>
              <w:jc w:val="center"/>
              <w:rPr>
                <w:rFonts w:ascii="Sylfaen" w:hAnsi="Sylfaen" w:cs="Sylfaen"/>
                <w:b/>
                <w:kern w:val="16"/>
                <w:sz w:val="20"/>
                <w:szCs w:val="20"/>
                <w:lang w:val="en-US"/>
              </w:rPr>
            </w:pPr>
            <w:r w:rsidRPr="006F0578">
              <w:rPr>
                <w:rFonts w:ascii="Sylfaen" w:hAnsi="Sylfaen" w:cs="Sylfaen"/>
                <w:b/>
                <w:kern w:val="16"/>
                <w:sz w:val="20"/>
                <w:szCs w:val="20"/>
                <w:lang w:val="ka-GE"/>
              </w:rPr>
              <w:t>სს „იშბანკი საქართველო“</w:t>
            </w:r>
          </w:p>
          <w:p w14:paraId="443BBB68"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p>
          <w:p w14:paraId="429163DE" w14:textId="77777777" w:rsidR="0001203F" w:rsidRPr="006F0578" w:rsidRDefault="0001203F" w:rsidP="0001203F">
            <w:pPr>
              <w:pStyle w:val="ListParagraph"/>
              <w:spacing w:line="276" w:lineRule="auto"/>
              <w:ind w:left="432"/>
              <w:jc w:val="center"/>
              <w:rPr>
                <w:rFonts w:ascii="Sylfaen" w:hAnsi="Sylfaen" w:cs="Sylfaen"/>
                <w:kern w:val="16"/>
                <w:sz w:val="20"/>
                <w:szCs w:val="20"/>
                <w:lang w:val="ka-GE"/>
              </w:rPr>
            </w:pPr>
            <w:r w:rsidRPr="006F0578">
              <w:rPr>
                <w:rFonts w:ascii="Sylfaen" w:hAnsi="Sylfaen" w:cs="Sylfaen"/>
                <w:kern w:val="16"/>
                <w:sz w:val="20"/>
                <w:szCs w:val="20"/>
                <w:lang w:val="ka-GE"/>
              </w:rPr>
              <w:t>უფლებამოსილი წარმომადგენელი</w:t>
            </w:r>
            <w:r w:rsidRPr="006F0578">
              <w:rPr>
                <w:rFonts w:ascii="Sylfaen" w:hAnsi="Sylfaen" w:cs="Sylfaen"/>
                <w:kern w:val="16"/>
                <w:sz w:val="20"/>
                <w:szCs w:val="20"/>
                <w:lang w:val="en-US"/>
              </w:rPr>
              <w:t>:</w:t>
            </w:r>
          </w:p>
          <w:p w14:paraId="5EB10261" w14:textId="2037AA7D" w:rsidR="0001203F" w:rsidRPr="006F0578" w:rsidRDefault="006F0578" w:rsidP="004A2A87">
            <w:pPr>
              <w:pStyle w:val="ListParagraph"/>
              <w:spacing w:line="276" w:lineRule="auto"/>
              <w:ind w:left="432"/>
              <w:jc w:val="center"/>
              <w:rPr>
                <w:rFonts w:ascii="Sylfaen" w:hAnsi="Sylfaen" w:cs="Sylfaen"/>
                <w:b/>
                <w:kern w:val="16"/>
                <w:sz w:val="20"/>
                <w:szCs w:val="20"/>
                <w:lang w:val="en-US"/>
              </w:rPr>
            </w:pPr>
            <w:r w:rsidRPr="006F0578">
              <w:rPr>
                <w:rFonts w:ascii="Sylfaen" w:hAnsi="Sylfaen" w:cs="Sylfaen"/>
                <w:b/>
                <w:kern w:val="16"/>
                <w:sz w:val="20"/>
                <w:szCs w:val="20"/>
                <w:lang w:val="en-US"/>
              </w:rPr>
              <w:t>======</w:t>
            </w:r>
            <w:r w:rsidR="0001203F" w:rsidRPr="006F0578">
              <w:rPr>
                <w:rFonts w:ascii="Sylfaen" w:hAnsi="Sylfaen" w:cs="Sylfaen"/>
                <w:b/>
                <w:kern w:val="16"/>
                <w:sz w:val="20"/>
                <w:szCs w:val="20"/>
                <w:lang w:val="en-US"/>
              </w:rPr>
              <w:br/>
            </w:r>
            <w:r w:rsidR="0001203F" w:rsidRPr="006F0578">
              <w:rPr>
                <w:rFonts w:ascii="Sylfaen" w:hAnsi="Sylfaen" w:cs="Sylfaen"/>
                <w:kern w:val="16"/>
                <w:sz w:val="20"/>
                <w:szCs w:val="20"/>
                <w:lang w:val="en-US"/>
              </w:rPr>
              <w:t>__________________________</w:t>
            </w:r>
          </w:p>
          <w:p w14:paraId="47B52F0F" w14:textId="77777777" w:rsidR="0001203F" w:rsidRPr="006F0578" w:rsidRDefault="0001203F" w:rsidP="0001203F">
            <w:pPr>
              <w:pStyle w:val="ListParagraph"/>
              <w:spacing w:line="276" w:lineRule="auto"/>
              <w:ind w:left="432"/>
              <w:jc w:val="center"/>
              <w:rPr>
                <w:rFonts w:ascii="Sylfaen" w:hAnsi="Sylfaen" w:cs="Sylfaen"/>
                <w:kern w:val="16"/>
                <w:sz w:val="20"/>
                <w:szCs w:val="20"/>
                <w:lang w:val="ka-GE"/>
              </w:rPr>
            </w:pPr>
            <w:r w:rsidRPr="006F0578">
              <w:rPr>
                <w:rFonts w:ascii="Sylfaen" w:hAnsi="Sylfaen" w:cs="Sylfaen"/>
                <w:kern w:val="16"/>
                <w:sz w:val="20"/>
                <w:szCs w:val="20"/>
                <w:lang w:val="ka-GE"/>
              </w:rPr>
              <w:t>კლიენტი</w:t>
            </w:r>
          </w:p>
          <w:p w14:paraId="0CDB3AE7" w14:textId="60FA6115" w:rsidR="0001203F" w:rsidRPr="006F0578" w:rsidRDefault="006F0578" w:rsidP="0001203F">
            <w:pPr>
              <w:pStyle w:val="ListParagraph"/>
              <w:spacing w:line="276" w:lineRule="auto"/>
              <w:ind w:left="432"/>
              <w:jc w:val="center"/>
              <w:rPr>
                <w:rFonts w:ascii="Sylfaen" w:hAnsi="Sylfaen" w:cs="Sylfaen"/>
                <w:b/>
                <w:kern w:val="16"/>
                <w:sz w:val="20"/>
                <w:szCs w:val="20"/>
                <w:lang w:val="en-US"/>
              </w:rPr>
            </w:pPr>
            <w:r w:rsidRPr="006F0578">
              <w:rPr>
                <w:rFonts w:ascii="Sylfaen" w:hAnsi="Sylfaen" w:cs="Sylfaen"/>
                <w:b/>
                <w:kern w:val="16"/>
                <w:sz w:val="20"/>
                <w:szCs w:val="20"/>
                <w:lang w:val="en-US"/>
              </w:rPr>
              <w:t>======</w:t>
            </w:r>
          </w:p>
          <w:p w14:paraId="516F6B56" w14:textId="77777777" w:rsidR="0065756D" w:rsidRPr="006F0578" w:rsidRDefault="004A2A87" w:rsidP="004A2A87">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_________________________</w:t>
            </w:r>
          </w:p>
        </w:tc>
        <w:tc>
          <w:tcPr>
            <w:tcW w:w="5407" w:type="dxa"/>
          </w:tcPr>
          <w:p w14:paraId="3A759DA8" w14:textId="5E1733C3" w:rsidR="00D84176" w:rsidRPr="006F0578" w:rsidRDefault="007826A0" w:rsidP="00D84176">
            <w:pPr>
              <w:jc w:val="center"/>
              <w:outlineLvl w:val="0"/>
              <w:rPr>
                <w:rFonts w:ascii="Sylfaen" w:hAnsi="Sylfaen" w:cs="Sylfaen"/>
                <w:b/>
                <w:sz w:val="20"/>
                <w:szCs w:val="20"/>
                <w:lang w:val="en-US"/>
              </w:rPr>
            </w:pPr>
            <w:r w:rsidRPr="006F0578">
              <w:rPr>
                <w:rFonts w:ascii="Sylfaen" w:hAnsi="Sylfaen" w:cs="Sylfaen"/>
                <w:b/>
                <w:sz w:val="20"/>
                <w:szCs w:val="20"/>
                <w:lang w:val="en-US"/>
              </w:rPr>
              <w:lastRenderedPageBreak/>
              <w:t xml:space="preserve">Term </w:t>
            </w:r>
            <w:r w:rsidR="006E7B81" w:rsidRPr="006F0578">
              <w:rPr>
                <w:rFonts w:ascii="Sylfaen" w:hAnsi="Sylfaen" w:cs="Sylfaen"/>
                <w:b/>
                <w:sz w:val="20"/>
                <w:szCs w:val="20"/>
                <w:lang w:val="en-US"/>
              </w:rPr>
              <w:t xml:space="preserve">Deposit </w:t>
            </w:r>
            <w:r w:rsidRPr="006F0578">
              <w:rPr>
                <w:rFonts w:ascii="Sylfaen" w:hAnsi="Sylfaen" w:cs="Sylfaen"/>
                <w:b/>
                <w:sz w:val="20"/>
                <w:szCs w:val="20"/>
                <w:lang w:val="en-US"/>
              </w:rPr>
              <w:t>Agreement №</w:t>
            </w:r>
            <w:r w:rsidR="001124C1" w:rsidRPr="006F0578">
              <w:rPr>
                <w:rFonts w:ascii="Sylfaen" w:hAnsi="Sylfaen" w:cs="Sylfaen"/>
                <w:b/>
                <w:sz w:val="20"/>
                <w:szCs w:val="20"/>
                <w:lang w:val="en-US"/>
              </w:rPr>
              <w:t xml:space="preserve"> </w:t>
            </w:r>
            <w:r w:rsidR="00C9750F" w:rsidRPr="006F0578">
              <w:rPr>
                <w:lang w:val="en-US"/>
              </w:rPr>
              <w:t>=====</w:t>
            </w:r>
          </w:p>
          <w:p w14:paraId="4D2E0096" w14:textId="77777777" w:rsidR="00D84176" w:rsidRPr="006F0578" w:rsidRDefault="00D84176" w:rsidP="00D84176">
            <w:pPr>
              <w:jc w:val="center"/>
              <w:outlineLvl w:val="0"/>
              <w:rPr>
                <w:rFonts w:ascii="Sylfaen" w:hAnsi="Sylfaen" w:cs="Sylfaen"/>
                <w:b/>
                <w:sz w:val="20"/>
                <w:szCs w:val="20"/>
              </w:rPr>
            </w:pPr>
            <w:r w:rsidRPr="006F0578">
              <w:rPr>
                <w:rFonts w:ascii="Sylfaen" w:hAnsi="Sylfaen" w:cs="Sylfaen"/>
                <w:b/>
                <w:sz w:val="20"/>
                <w:szCs w:val="20"/>
              </w:rPr>
              <w:t xml:space="preserve"> </w:t>
            </w:r>
          </w:p>
          <w:p w14:paraId="78D94A10" w14:textId="3874B4F8" w:rsidR="001124C1" w:rsidRPr="006F0578" w:rsidRDefault="00C9750F" w:rsidP="001124C1">
            <w:pPr>
              <w:tabs>
                <w:tab w:val="left" w:pos="8640"/>
              </w:tabs>
              <w:jc w:val="center"/>
              <w:rPr>
                <w:rFonts w:ascii="Sylfaen" w:hAnsi="Sylfaen" w:cs="Sylfaen"/>
                <w:sz w:val="20"/>
                <w:szCs w:val="20"/>
              </w:rPr>
            </w:pPr>
            <w:r w:rsidRPr="006F0578">
              <w:rPr>
                <w:rFonts w:ascii="Sylfaen" w:hAnsi="Sylfaen" w:cs="Sylfaen"/>
                <w:sz w:val="20"/>
                <w:szCs w:val="20"/>
                <w:shd w:val="clear" w:color="auto" w:fill="F2F2F2" w:themeFill="background1" w:themeFillShade="F2"/>
              </w:rPr>
              <w:t>======</w:t>
            </w:r>
            <w:r w:rsidR="001124C1" w:rsidRPr="006F0578">
              <w:rPr>
                <w:rFonts w:ascii="Sylfaen" w:hAnsi="Sylfaen" w:cs="Sylfaen"/>
                <w:sz w:val="20"/>
                <w:szCs w:val="20"/>
                <w:shd w:val="clear" w:color="auto" w:fill="F2F2F2" w:themeFill="background1" w:themeFillShade="F2"/>
              </w:rPr>
              <w:t>, Georgia</w:t>
            </w:r>
          </w:p>
          <w:p w14:paraId="42FB4445" w14:textId="00CE7543" w:rsidR="00E733D8" w:rsidRPr="006F0578" w:rsidRDefault="00C9750F" w:rsidP="00E733D8">
            <w:pPr>
              <w:tabs>
                <w:tab w:val="left" w:pos="4298"/>
                <w:tab w:val="left" w:pos="8640"/>
              </w:tabs>
              <w:jc w:val="center"/>
              <w:rPr>
                <w:rFonts w:ascii="Sylfaen" w:hAnsi="Sylfaen" w:cs="Sylfaen"/>
                <w:b/>
                <w:sz w:val="20"/>
                <w:szCs w:val="20"/>
                <w:lang w:val="en-US"/>
              </w:rPr>
            </w:pPr>
            <w:permStart w:id="1930254140" w:edGrp="everyone"/>
            <w:r w:rsidRPr="006F0578">
              <w:rPr>
                <w:rFonts w:ascii="Sylfaen" w:hAnsi="Sylfaen" w:cs="Sylfaen"/>
                <w:sz w:val="20"/>
                <w:szCs w:val="20"/>
                <w:lang w:val="en-GB"/>
              </w:rPr>
              <w:t>==</w:t>
            </w:r>
            <w:r w:rsidR="00E733D8" w:rsidRPr="006F0578">
              <w:rPr>
                <w:rFonts w:ascii="Sylfaen" w:hAnsi="Sylfaen" w:cs="Sylfaen"/>
                <w:sz w:val="20"/>
                <w:szCs w:val="20"/>
                <w:lang w:val="ka-GE"/>
              </w:rPr>
              <w:t>.</w:t>
            </w:r>
            <w:r w:rsidRPr="006F0578">
              <w:rPr>
                <w:rFonts w:ascii="Sylfaen" w:hAnsi="Sylfaen" w:cs="Sylfaen"/>
                <w:sz w:val="20"/>
                <w:szCs w:val="20"/>
              </w:rPr>
              <w:t>==</w:t>
            </w:r>
            <w:r w:rsidR="00E733D8" w:rsidRPr="006F0578">
              <w:rPr>
                <w:rFonts w:ascii="Sylfaen" w:hAnsi="Sylfaen" w:cs="Sylfaen"/>
                <w:sz w:val="20"/>
                <w:szCs w:val="20"/>
                <w:lang w:val="ka-GE"/>
              </w:rPr>
              <w:t>.</w:t>
            </w:r>
            <w:r w:rsidR="006F0578" w:rsidRPr="006F0578">
              <w:rPr>
                <w:rFonts w:ascii="Sylfaen" w:hAnsi="Sylfaen" w:cs="Sylfaen"/>
                <w:sz w:val="20"/>
                <w:szCs w:val="20"/>
                <w:lang w:val="en-US"/>
              </w:rPr>
              <w:t>202</w:t>
            </w:r>
            <w:r w:rsidR="00ED2841">
              <w:rPr>
                <w:rFonts w:ascii="Sylfaen" w:hAnsi="Sylfaen" w:cs="Sylfaen"/>
                <w:sz w:val="20"/>
                <w:szCs w:val="20"/>
                <w:lang w:val="en-US"/>
              </w:rPr>
              <w:t>3</w:t>
            </w:r>
          </w:p>
          <w:permEnd w:id="1930254140"/>
          <w:p w14:paraId="3C76D9AB" w14:textId="217E81CB" w:rsidR="000D1ECF" w:rsidRPr="006F0578" w:rsidRDefault="00D84176" w:rsidP="000D1ECF">
            <w:pPr>
              <w:tabs>
                <w:tab w:val="left" w:pos="8640"/>
              </w:tabs>
              <w:jc w:val="both"/>
              <w:rPr>
                <w:rFonts w:ascii="Sylfaen" w:hAnsi="Sylfaen" w:cs="Sylfaen"/>
                <w:sz w:val="20"/>
                <w:szCs w:val="20"/>
              </w:rPr>
            </w:pPr>
            <w:r w:rsidRPr="006F0578">
              <w:rPr>
                <w:rFonts w:ascii="Sylfaen" w:hAnsi="Sylfaen" w:cs="Sylfaen"/>
                <w:sz w:val="20"/>
                <w:szCs w:val="20"/>
              </w:rPr>
              <w:tab/>
            </w:r>
            <w:r w:rsidRPr="006F0578">
              <w:rPr>
                <w:rFonts w:ascii="Sylfaen" w:hAnsi="Sylfaen" w:cs="Sylfaen"/>
                <w:sz w:val="20"/>
                <w:szCs w:val="20"/>
              </w:rPr>
              <w:tab/>
            </w:r>
          </w:p>
          <w:p w14:paraId="36893D5A" w14:textId="77777777" w:rsidR="00D84176" w:rsidRPr="006F0578" w:rsidRDefault="006E7B81" w:rsidP="000D1ECF">
            <w:pPr>
              <w:tabs>
                <w:tab w:val="left" w:pos="8640"/>
              </w:tabs>
              <w:jc w:val="both"/>
              <w:rPr>
                <w:rFonts w:ascii="Sylfaen" w:hAnsi="Sylfaen" w:cs="Sylfaen"/>
                <w:sz w:val="20"/>
                <w:szCs w:val="20"/>
              </w:rPr>
            </w:pPr>
            <w:r w:rsidRPr="006F0578">
              <w:rPr>
                <w:rFonts w:ascii="Sylfaen" w:hAnsi="Sylfaen" w:cs="Sylfaen"/>
                <w:sz w:val="20"/>
                <w:szCs w:val="20"/>
                <w:lang w:val="en-US"/>
              </w:rPr>
              <w:t>The Present Deposit Agreement (hereinafter the “</w:t>
            </w:r>
            <w:r w:rsidR="003578BC" w:rsidRPr="006F0578">
              <w:rPr>
                <w:rFonts w:ascii="Sylfaen" w:hAnsi="Sylfaen" w:cs="Sylfaen"/>
                <w:b/>
                <w:sz w:val="20"/>
                <w:szCs w:val="20"/>
                <w:lang w:val="en-US"/>
              </w:rPr>
              <w:t>the Present Agreemen</w:t>
            </w:r>
            <w:r w:rsidRPr="006F0578">
              <w:rPr>
                <w:rFonts w:ascii="Sylfaen" w:hAnsi="Sylfaen" w:cs="Sylfaen"/>
                <w:b/>
                <w:sz w:val="20"/>
                <w:szCs w:val="20"/>
                <w:lang w:val="en-US"/>
              </w:rPr>
              <w:t>t</w:t>
            </w:r>
            <w:r w:rsidRPr="006F0578">
              <w:rPr>
                <w:rFonts w:ascii="Sylfaen" w:hAnsi="Sylfaen" w:cs="Sylfaen"/>
                <w:sz w:val="20"/>
                <w:szCs w:val="20"/>
                <w:lang w:val="en-US"/>
              </w:rPr>
              <w:t xml:space="preserve">”) is made </w:t>
            </w:r>
            <w:r w:rsidR="00F35C68" w:rsidRPr="006F0578">
              <w:rPr>
                <w:rFonts w:ascii="Sylfaen" w:hAnsi="Sylfaen" w:cs="Sylfaen"/>
                <w:sz w:val="20"/>
                <w:szCs w:val="20"/>
                <w:lang w:val="en-US"/>
              </w:rPr>
              <w:t>made on the above indicated date, by and between:</w:t>
            </w:r>
          </w:p>
          <w:p w14:paraId="4A03836E" w14:textId="77777777" w:rsidR="00D84176" w:rsidRPr="006F0578" w:rsidRDefault="00D84176" w:rsidP="00D84176">
            <w:pPr>
              <w:jc w:val="both"/>
              <w:rPr>
                <w:rFonts w:ascii="Sylfaen" w:hAnsi="Sylfaen" w:cs="Sylfaen"/>
                <w:sz w:val="20"/>
                <w:szCs w:val="20"/>
              </w:rPr>
            </w:pPr>
          </w:p>
          <w:p w14:paraId="03D5F5B8" w14:textId="77777777" w:rsidR="00831257" w:rsidRPr="006F0578" w:rsidRDefault="00831257" w:rsidP="00310BBA">
            <w:pPr>
              <w:jc w:val="both"/>
              <w:rPr>
                <w:rFonts w:ascii="Sylfaen" w:hAnsi="Sylfaen" w:cs="Sylfaen"/>
                <w:b/>
                <w:sz w:val="20"/>
                <w:szCs w:val="20"/>
                <w:lang w:val="en-US"/>
              </w:rPr>
            </w:pPr>
          </w:p>
          <w:p w14:paraId="424056C1" w14:textId="77777777" w:rsidR="00310BBA" w:rsidRPr="006F0578" w:rsidRDefault="00310BBA" w:rsidP="00310BBA">
            <w:pPr>
              <w:jc w:val="both"/>
              <w:rPr>
                <w:rFonts w:ascii="Sylfaen" w:hAnsi="Sylfaen" w:cs="Sylfaen"/>
                <w:b/>
                <w:sz w:val="20"/>
                <w:szCs w:val="20"/>
                <w:lang w:val="en-US"/>
              </w:rPr>
            </w:pPr>
            <w:r w:rsidRPr="006F0578">
              <w:rPr>
                <w:rFonts w:ascii="Sylfaen" w:hAnsi="Sylfaen" w:cs="Sylfaen"/>
                <w:b/>
                <w:sz w:val="20"/>
                <w:szCs w:val="20"/>
                <w:lang w:val="en-US"/>
              </w:rPr>
              <w:t>Bank:</w:t>
            </w:r>
          </w:p>
          <w:p w14:paraId="394D0BD2" w14:textId="1FBE0E58" w:rsidR="003E5149" w:rsidRPr="006F0578" w:rsidRDefault="003E5149" w:rsidP="003E5149">
            <w:pPr>
              <w:spacing w:line="276" w:lineRule="auto"/>
              <w:jc w:val="both"/>
              <w:rPr>
                <w:rFonts w:ascii="Sylfaen" w:hAnsi="Sylfaen" w:cs="Sylfaen"/>
              </w:rPr>
            </w:pPr>
            <w:r w:rsidRPr="006F0578">
              <w:rPr>
                <w:rFonts w:ascii="Sylfaen" w:hAnsi="Sylfaen" w:cs="Sylfaen"/>
                <w:b/>
              </w:rPr>
              <w:t>JSC ISBANK GEORGIA</w:t>
            </w:r>
            <w:r w:rsidRPr="006F0578">
              <w:rPr>
                <w:rFonts w:ascii="Sylfaen" w:hAnsi="Sylfaen" w:cs="Sylfaen"/>
              </w:rPr>
              <w:t xml:space="preserve"> </w:t>
            </w:r>
            <w:r w:rsidR="00A305F0" w:rsidRPr="006F0578">
              <w:rPr>
                <w:rFonts w:ascii="Sylfaen" w:hAnsi="Sylfaen" w:cs="Sylfaen"/>
                <w:sz w:val="20"/>
                <w:szCs w:val="20"/>
              </w:rPr>
              <w:t xml:space="preserve">(identification number </w:t>
            </w:r>
            <w:r w:rsidR="00A305F0" w:rsidRPr="006F0578">
              <w:rPr>
                <w:rFonts w:ascii="Sylfaen" w:hAnsi="Sylfaen" w:cs="Sylfaen"/>
                <w:kern w:val="16"/>
                <w:sz w:val="20"/>
                <w:szCs w:val="20"/>
                <w:lang w:val="ka-GE" w:eastAsia="tr-TR"/>
              </w:rPr>
              <w:t>404496611</w:t>
            </w:r>
            <w:r w:rsidR="00A305F0" w:rsidRPr="006F0578">
              <w:rPr>
                <w:rFonts w:ascii="Sylfaen" w:hAnsi="Sylfaen" w:cs="Sylfaen"/>
                <w:kern w:val="16"/>
                <w:sz w:val="20"/>
                <w:szCs w:val="20"/>
                <w:lang w:eastAsia="tr-TR"/>
              </w:rPr>
              <w:t xml:space="preserve">, legal address: </w:t>
            </w:r>
            <w:permStart w:id="636629422" w:edGrp="everyone"/>
            <w:r w:rsidR="00A305F0" w:rsidRPr="006F0578">
              <w:rPr>
                <w:rFonts w:ascii="Sylfaen" w:hAnsi="Sylfaen"/>
                <w:sz w:val="20"/>
                <w:szCs w:val="20"/>
              </w:rPr>
              <w:t>I. Chavchavadze ave. 72a, Tbilisi</w:t>
            </w:r>
            <w:r w:rsidR="00A305F0" w:rsidRPr="006F0578">
              <w:rPr>
                <w:rFonts w:ascii="Sylfaen" w:hAnsi="Sylfaen"/>
                <w:sz w:val="20"/>
                <w:szCs w:val="20"/>
                <w:lang w:val="ka-GE"/>
              </w:rPr>
              <w:t xml:space="preserve">, </w:t>
            </w:r>
            <w:r w:rsidR="00A305F0" w:rsidRPr="006F0578">
              <w:rPr>
                <w:rFonts w:ascii="Sylfaen" w:hAnsi="Sylfaen"/>
                <w:sz w:val="20"/>
                <w:szCs w:val="20"/>
              </w:rPr>
              <w:t>Georgia,</w:t>
            </w:r>
            <w:permEnd w:id="636629422"/>
            <w:r w:rsidR="00A305F0" w:rsidRPr="006F0578">
              <w:rPr>
                <w:rFonts w:ascii="Sylfaen" w:hAnsi="Sylfaen" w:cs="Sylfaen"/>
                <w:kern w:val="16"/>
                <w:sz w:val="20"/>
                <w:szCs w:val="20"/>
                <w:lang w:eastAsia="tr-TR"/>
              </w:rPr>
              <w:t xml:space="preserve">  phone: </w:t>
            </w:r>
            <w:hyperlink r:id="rId14" w:history="1">
              <w:r w:rsidR="00A305F0" w:rsidRPr="006F0578">
                <w:rPr>
                  <w:rFonts w:ascii="Sylfaen" w:hAnsi="Sylfaen" w:cs="Sylfaen"/>
                  <w:kern w:val="16"/>
                  <w:sz w:val="20"/>
                  <w:szCs w:val="20"/>
                  <w:lang w:val="ka-GE" w:eastAsia="tr-TR"/>
                </w:rPr>
                <w:t>+995322442244</w:t>
              </w:r>
            </w:hyperlink>
            <w:r w:rsidR="00A305F0" w:rsidRPr="006F0578">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00A305F0" w:rsidRPr="006F0578">
              <w:rPr>
                <w:rFonts w:ascii="Helvetica" w:hAnsi="Helvetica"/>
                <w:sz w:val="20"/>
                <w:szCs w:val="20"/>
                <w:shd w:val="clear" w:color="auto" w:fill="F5F5F5"/>
              </w:rPr>
              <w:t xml:space="preserve"> </w:t>
            </w:r>
            <w:r w:rsidR="00A305F0" w:rsidRPr="006F0578">
              <w:rPr>
                <w:rFonts w:ascii="Sylfaen" w:hAnsi="Sylfaen" w:cs="Sylfaen"/>
                <w:sz w:val="20"/>
                <w:szCs w:val="20"/>
              </w:rPr>
              <w:t xml:space="preserve">              </w:t>
            </w:r>
          </w:p>
          <w:p w14:paraId="5BCB4BBB" w14:textId="77777777" w:rsidR="00573AF2" w:rsidRPr="006F0578" w:rsidRDefault="00310BBA" w:rsidP="00310BBA">
            <w:pPr>
              <w:rPr>
                <w:rFonts w:ascii="Sylfaen" w:hAnsi="Sylfaen" w:cs="Sylfaen"/>
                <w:sz w:val="20"/>
                <w:szCs w:val="20"/>
                <w:lang w:val="en-US"/>
              </w:rPr>
            </w:pPr>
            <w:r w:rsidRPr="006F0578">
              <w:rPr>
                <w:rFonts w:ascii="Sylfaen" w:hAnsi="Sylfaen" w:cs="Sylfaen"/>
                <w:sz w:val="20"/>
                <w:szCs w:val="20"/>
                <w:lang w:val="en-US"/>
              </w:rPr>
              <w:t xml:space="preserve">    </w:t>
            </w:r>
          </w:p>
          <w:p w14:paraId="212539F9" w14:textId="77777777" w:rsidR="00573AF2" w:rsidRPr="006F0578" w:rsidRDefault="00573AF2" w:rsidP="00310BBA">
            <w:pPr>
              <w:rPr>
                <w:rFonts w:ascii="Sylfaen" w:hAnsi="Sylfaen" w:cs="Sylfaen"/>
                <w:sz w:val="20"/>
                <w:szCs w:val="20"/>
                <w:lang w:val="en-US"/>
              </w:rPr>
            </w:pPr>
          </w:p>
          <w:p w14:paraId="2C2DD4A8" w14:textId="3E81246D" w:rsidR="00573AF2" w:rsidRPr="006F0578" w:rsidRDefault="00573AF2" w:rsidP="00310BBA">
            <w:pPr>
              <w:rPr>
                <w:rFonts w:ascii="Sylfaen" w:hAnsi="Sylfaen" w:cs="Sylfaen"/>
                <w:sz w:val="20"/>
                <w:szCs w:val="20"/>
                <w:lang w:val="en-US"/>
              </w:rPr>
            </w:pPr>
          </w:p>
          <w:p w14:paraId="7B5F4B4D" w14:textId="11D8C3C9" w:rsidR="006F0578" w:rsidRPr="006F0578" w:rsidRDefault="006F0578" w:rsidP="00310BBA">
            <w:pPr>
              <w:rPr>
                <w:rFonts w:ascii="Sylfaen" w:hAnsi="Sylfaen" w:cs="Sylfaen"/>
                <w:sz w:val="20"/>
                <w:szCs w:val="20"/>
                <w:lang w:val="en-US"/>
              </w:rPr>
            </w:pPr>
          </w:p>
          <w:p w14:paraId="43DB9E68" w14:textId="5B58D1F3" w:rsidR="006F0578" w:rsidRPr="006F0578" w:rsidRDefault="006F0578" w:rsidP="00310BBA">
            <w:pPr>
              <w:rPr>
                <w:rFonts w:ascii="Sylfaen" w:hAnsi="Sylfaen" w:cs="Sylfaen"/>
                <w:sz w:val="20"/>
                <w:szCs w:val="20"/>
                <w:lang w:val="en-US"/>
              </w:rPr>
            </w:pPr>
          </w:p>
          <w:p w14:paraId="797B2CC4" w14:textId="77777777" w:rsidR="006F0578" w:rsidRPr="006F0578" w:rsidRDefault="006F0578" w:rsidP="00310BBA">
            <w:pPr>
              <w:rPr>
                <w:rFonts w:ascii="Sylfaen" w:hAnsi="Sylfaen" w:cs="Sylfaen"/>
                <w:sz w:val="20"/>
                <w:szCs w:val="20"/>
                <w:lang w:val="en-US"/>
              </w:rPr>
            </w:pPr>
          </w:p>
          <w:p w14:paraId="75440AA4" w14:textId="77777777" w:rsidR="00310BBA" w:rsidRPr="006F0578" w:rsidRDefault="00310BBA" w:rsidP="00310BBA">
            <w:pPr>
              <w:rPr>
                <w:rFonts w:ascii="Sylfaen" w:hAnsi="Sylfaen" w:cs="Sylfaen"/>
                <w:b/>
                <w:sz w:val="20"/>
                <w:szCs w:val="20"/>
                <w:lang w:val="en-US"/>
              </w:rPr>
            </w:pPr>
            <w:r w:rsidRPr="006F0578">
              <w:rPr>
                <w:rFonts w:ascii="Sylfaen" w:hAnsi="Sylfaen" w:cs="Sylfaen"/>
                <w:sz w:val="20"/>
                <w:szCs w:val="20"/>
                <w:lang w:val="en-US"/>
              </w:rPr>
              <w:t xml:space="preserve">                                                                                                                                                                                                                                                                                                                                                                                                                                                                                                                                                                                                                                                                                                                  </w:t>
            </w:r>
            <w:r w:rsidRPr="006F0578">
              <w:rPr>
                <w:rFonts w:ascii="Sylfaen" w:hAnsi="Sylfaen" w:cs="Sylfaen"/>
                <w:b/>
                <w:sz w:val="20"/>
                <w:szCs w:val="20"/>
                <w:lang w:val="en-US"/>
              </w:rPr>
              <w:t>Represented by:</w:t>
            </w:r>
          </w:p>
          <w:p w14:paraId="032C700E" w14:textId="77777777" w:rsidR="00C9750F" w:rsidRPr="006F0578" w:rsidRDefault="00C9750F" w:rsidP="00C9750F">
            <w:pPr>
              <w:jc w:val="both"/>
              <w:rPr>
                <w:rFonts w:ascii="Sylfaen" w:hAnsi="Sylfaen"/>
                <w:sz w:val="20"/>
                <w:szCs w:val="20"/>
                <w:lang w:val="ka-GE"/>
              </w:rPr>
            </w:pPr>
            <w:r w:rsidRPr="006F0578">
              <w:rPr>
                <w:rFonts w:ascii="Sylfaen" w:hAnsi="Sylfaen"/>
                <w:sz w:val="20"/>
                <w:szCs w:val="20"/>
                <w:lang w:val="ka-GE"/>
              </w:rPr>
              <w:t xml:space="preserve">The authorized representative, </w:t>
            </w:r>
            <w:permStart w:id="1920153609" w:edGrp="everyone"/>
            <w:r w:rsidRPr="006F0578">
              <w:rPr>
                <w:rFonts w:ascii="Sylfaen" w:hAnsi="Sylfaen"/>
                <w:sz w:val="20"/>
                <w:szCs w:val="20"/>
                <w:lang w:val="ka-GE"/>
              </w:rPr>
              <w:t xml:space="preserve">==== (P/N: </w:t>
            </w:r>
            <w:r w:rsidRPr="006F0578">
              <w:rPr>
                <w:rFonts w:ascii="Sylfaen" w:eastAsia="Times New Roman" w:hAnsi="Sylfaen"/>
                <w:sz w:val="20"/>
                <w:szCs w:val="20"/>
                <w:lang w:val="ka-GE" w:eastAsia="ru-RU"/>
              </w:rPr>
              <w:t>=====</w:t>
            </w:r>
            <w:permEnd w:id="1920153609"/>
            <w:r w:rsidRPr="006F0578">
              <w:rPr>
                <w:rFonts w:ascii="Sylfaen" w:hAnsi="Sylfaen"/>
                <w:sz w:val="20"/>
                <w:szCs w:val="20"/>
                <w:lang w:val="ka-GE"/>
              </w:rPr>
              <w:t>), on one hand, And</w:t>
            </w:r>
          </w:p>
          <w:p w14:paraId="376A189D" w14:textId="438A5AC1" w:rsidR="00C9750F" w:rsidRPr="006F0578" w:rsidRDefault="00C9750F" w:rsidP="00E55755">
            <w:pPr>
              <w:jc w:val="both"/>
              <w:rPr>
                <w:rFonts w:ascii="Sylfaen" w:hAnsi="Sylfaen" w:cs="Sylfaen"/>
                <w:b/>
                <w:sz w:val="20"/>
                <w:szCs w:val="20"/>
                <w:lang w:val="ka-GE"/>
              </w:rPr>
            </w:pPr>
          </w:p>
          <w:p w14:paraId="2DC88464" w14:textId="008BC7D9" w:rsidR="00C9750F" w:rsidRPr="006F0578" w:rsidRDefault="00C9750F" w:rsidP="00E55755">
            <w:pPr>
              <w:jc w:val="both"/>
              <w:rPr>
                <w:rFonts w:ascii="Sylfaen" w:hAnsi="Sylfaen" w:cs="Sylfaen"/>
                <w:b/>
                <w:sz w:val="20"/>
                <w:szCs w:val="20"/>
                <w:lang w:val="ka-GE"/>
              </w:rPr>
            </w:pPr>
          </w:p>
          <w:p w14:paraId="0D7E894E" w14:textId="77777777" w:rsidR="00C9750F" w:rsidRPr="006F0578" w:rsidRDefault="00C9750F" w:rsidP="00E55755">
            <w:pPr>
              <w:jc w:val="both"/>
              <w:rPr>
                <w:rFonts w:ascii="Sylfaen" w:hAnsi="Sylfaen" w:cs="Sylfaen"/>
                <w:b/>
                <w:sz w:val="20"/>
                <w:szCs w:val="20"/>
                <w:lang w:val="ka-GE"/>
              </w:rPr>
            </w:pPr>
          </w:p>
          <w:p w14:paraId="50D57B5E" w14:textId="65137B32" w:rsidR="00E55755" w:rsidRPr="006F0578" w:rsidRDefault="00310BBA" w:rsidP="00E55755">
            <w:pPr>
              <w:jc w:val="both"/>
              <w:rPr>
                <w:rFonts w:ascii="Sylfaen" w:hAnsi="Sylfaen" w:cs="Sylfaen"/>
                <w:b/>
                <w:sz w:val="20"/>
                <w:szCs w:val="20"/>
                <w:lang w:val="ka-GE"/>
              </w:rPr>
            </w:pPr>
            <w:r w:rsidRPr="006F0578">
              <w:rPr>
                <w:rFonts w:ascii="Sylfaen" w:hAnsi="Sylfaen" w:cs="Sylfaen"/>
                <w:b/>
                <w:sz w:val="20"/>
                <w:szCs w:val="20"/>
                <w:lang w:val="ka-GE"/>
              </w:rPr>
              <w:t>The Client:</w:t>
            </w:r>
            <w:permStart w:id="1394637817" w:edGrp="everyone"/>
          </w:p>
          <w:p w14:paraId="28EA9938" w14:textId="32355B26" w:rsidR="0088019D" w:rsidRPr="006F0578" w:rsidRDefault="00C9750F" w:rsidP="0088019D">
            <w:pPr>
              <w:jc w:val="both"/>
              <w:rPr>
                <w:rFonts w:ascii="Sylfaen" w:hAnsi="Sylfaen" w:cs="Sylfaen"/>
                <w:b/>
                <w:sz w:val="20"/>
                <w:szCs w:val="20"/>
                <w:lang w:val="ka-GE"/>
              </w:rPr>
            </w:pPr>
            <w:r w:rsidRPr="006F0578">
              <w:rPr>
                <w:rFonts w:ascii="Sylfaen" w:hAnsi="Sylfaen" w:cs="Sylfaen"/>
                <w:b/>
                <w:shd w:val="clear" w:color="auto" w:fill="F2F2F2" w:themeFill="background1" w:themeFillShade="F2"/>
                <w:lang w:val="en-US"/>
              </w:rPr>
              <w:t>---------------</w:t>
            </w:r>
            <w:permEnd w:id="1394637817"/>
          </w:p>
          <w:p w14:paraId="4B04CB8A" w14:textId="77777777" w:rsidR="00831257" w:rsidRPr="006F0578" w:rsidRDefault="00831257" w:rsidP="00D84176">
            <w:pPr>
              <w:jc w:val="both"/>
              <w:rPr>
                <w:rFonts w:ascii="Sylfaen" w:hAnsi="Sylfaen" w:cs="Sylfaen"/>
                <w:sz w:val="20"/>
                <w:szCs w:val="20"/>
              </w:rPr>
            </w:pPr>
          </w:p>
          <w:p w14:paraId="120150F1" w14:textId="77777777" w:rsidR="00186218" w:rsidRPr="006F0578" w:rsidRDefault="006E7B81" w:rsidP="00D84176">
            <w:pPr>
              <w:jc w:val="both"/>
              <w:rPr>
                <w:rFonts w:ascii="Sylfaen" w:hAnsi="Sylfaen" w:cs="Sylfaen"/>
                <w:sz w:val="20"/>
                <w:szCs w:val="20"/>
              </w:rPr>
            </w:pPr>
            <w:r w:rsidRPr="006F0578">
              <w:rPr>
                <w:rFonts w:ascii="Sylfaen" w:hAnsi="Sylfaen" w:cs="Sylfaen"/>
                <w:sz w:val="20"/>
                <w:szCs w:val="20"/>
                <w:lang w:val="en-US"/>
              </w:rPr>
              <w:t>Hereinafter separately referred to as the “Party” or mutually the “Parties”, enter into this Agreement on the following</w:t>
            </w:r>
            <w:r w:rsidR="00186218" w:rsidRPr="006F0578">
              <w:rPr>
                <w:rFonts w:ascii="Sylfaen" w:hAnsi="Sylfaen" w:cs="Sylfaen"/>
                <w:sz w:val="20"/>
                <w:szCs w:val="20"/>
              </w:rPr>
              <w:t>:</w:t>
            </w:r>
          </w:p>
          <w:p w14:paraId="578ADEED" w14:textId="77777777" w:rsidR="006E7B81" w:rsidRPr="006F0578" w:rsidRDefault="006E7B81" w:rsidP="00D84176">
            <w:pPr>
              <w:jc w:val="both"/>
              <w:rPr>
                <w:rFonts w:ascii="Sylfaen" w:hAnsi="Sylfaen" w:cs="Sylfaen"/>
                <w:sz w:val="20"/>
                <w:szCs w:val="20"/>
              </w:rPr>
            </w:pPr>
          </w:p>
          <w:p w14:paraId="05971ED7" w14:textId="77777777" w:rsidR="00186218" w:rsidRPr="006F0578" w:rsidRDefault="004F5D20" w:rsidP="008942D4">
            <w:pPr>
              <w:pStyle w:val="ListParagraph"/>
              <w:numPr>
                <w:ilvl w:val="0"/>
                <w:numId w:val="19"/>
              </w:numPr>
              <w:jc w:val="both"/>
              <w:rPr>
                <w:rFonts w:ascii="Sylfaen" w:hAnsi="Sylfaen"/>
                <w:b/>
                <w:iCs/>
                <w:noProof/>
                <w:sz w:val="20"/>
                <w:szCs w:val="20"/>
              </w:rPr>
            </w:pPr>
            <w:r w:rsidRPr="006F0578">
              <w:rPr>
                <w:rFonts w:ascii="Sylfaen" w:hAnsi="Sylfaen"/>
                <w:b/>
                <w:iCs/>
                <w:noProof/>
                <w:sz w:val="20"/>
                <w:szCs w:val="20"/>
                <w:lang w:val="en-US"/>
              </w:rPr>
              <w:t>General Provision</w:t>
            </w:r>
          </w:p>
          <w:p w14:paraId="1186D16F" w14:textId="77777777" w:rsidR="008942D4" w:rsidRPr="006F0578" w:rsidRDefault="006E7B81" w:rsidP="008942D4">
            <w:pPr>
              <w:pStyle w:val="ListParagraph"/>
              <w:numPr>
                <w:ilvl w:val="0"/>
                <w:numId w:val="20"/>
              </w:numPr>
              <w:jc w:val="both"/>
              <w:rPr>
                <w:rFonts w:ascii="Sylfaen" w:hAnsi="Sylfaen"/>
                <w:b/>
                <w:iCs/>
                <w:noProof/>
                <w:sz w:val="20"/>
                <w:szCs w:val="20"/>
                <w:lang w:val="en-US"/>
              </w:rPr>
            </w:pPr>
            <w:r w:rsidRPr="006F0578">
              <w:rPr>
                <w:rFonts w:ascii="Sylfaen" w:hAnsi="Sylfaen"/>
                <w:sz w:val="20"/>
                <w:szCs w:val="20"/>
                <w:lang w:val="ka-GE"/>
              </w:rPr>
              <w:t xml:space="preserve">The </w:t>
            </w:r>
            <w:r w:rsidRPr="006F0578">
              <w:rPr>
                <w:rFonts w:ascii="Sylfaen" w:hAnsi="Sylfaen"/>
                <w:sz w:val="20"/>
                <w:szCs w:val="20"/>
                <w:lang w:val="en-US"/>
              </w:rPr>
              <w:t>P</w:t>
            </w:r>
            <w:r w:rsidRPr="006F0578">
              <w:rPr>
                <w:rFonts w:ascii="Sylfaen" w:hAnsi="Sylfaen"/>
                <w:sz w:val="20"/>
                <w:szCs w:val="20"/>
                <w:lang w:val="ka-GE"/>
              </w:rPr>
              <w:t xml:space="preserve">resent </w:t>
            </w:r>
            <w:r w:rsidRPr="006F0578">
              <w:rPr>
                <w:rFonts w:ascii="Sylfaen" w:hAnsi="Sylfaen"/>
                <w:sz w:val="20"/>
                <w:szCs w:val="20"/>
                <w:lang w:val="en-US"/>
              </w:rPr>
              <w:t>A</w:t>
            </w:r>
            <w:r w:rsidRPr="006F0578">
              <w:rPr>
                <w:rFonts w:ascii="Sylfaen" w:hAnsi="Sylfaen"/>
                <w:sz w:val="20"/>
                <w:szCs w:val="20"/>
                <w:lang w:val="ka-GE"/>
              </w:rPr>
              <w:t xml:space="preserve">greement and terms and conditions contained herein are drafted and developed in accordance with Georgian </w:t>
            </w:r>
            <w:r w:rsidRPr="006F0578">
              <w:rPr>
                <w:rFonts w:ascii="Sylfaen" w:hAnsi="Sylfaen"/>
                <w:sz w:val="20"/>
                <w:szCs w:val="20"/>
                <w:lang w:val="en-US"/>
              </w:rPr>
              <w:t>b</w:t>
            </w:r>
            <w:r w:rsidRPr="006F0578">
              <w:rPr>
                <w:rFonts w:ascii="Sylfaen" w:hAnsi="Sylfaen"/>
                <w:sz w:val="20"/>
                <w:szCs w:val="20"/>
                <w:lang w:val="ka-GE"/>
              </w:rPr>
              <w:t xml:space="preserve">anking </w:t>
            </w:r>
            <w:r w:rsidRPr="006F0578">
              <w:rPr>
                <w:rFonts w:ascii="Sylfaen" w:hAnsi="Sylfaen"/>
                <w:sz w:val="20"/>
                <w:szCs w:val="20"/>
                <w:lang w:val="en-US"/>
              </w:rPr>
              <w:t>l</w:t>
            </w:r>
            <w:r w:rsidRPr="006F0578">
              <w:rPr>
                <w:rFonts w:ascii="Sylfaen" w:hAnsi="Sylfaen"/>
                <w:sz w:val="20"/>
                <w:szCs w:val="20"/>
                <w:lang w:val="ka-GE"/>
              </w:rPr>
              <w:t xml:space="preserve">egilslation and other </w:t>
            </w:r>
            <w:r w:rsidRPr="006F0578">
              <w:rPr>
                <w:rFonts w:ascii="Sylfaen" w:hAnsi="Sylfaen"/>
                <w:sz w:val="20"/>
                <w:szCs w:val="20"/>
                <w:lang w:val="en-US"/>
              </w:rPr>
              <w:t>l</w:t>
            </w:r>
            <w:r w:rsidRPr="006F0578">
              <w:rPr>
                <w:rFonts w:ascii="Sylfaen" w:hAnsi="Sylfaen"/>
                <w:sz w:val="20"/>
                <w:szCs w:val="20"/>
                <w:lang w:val="ka-GE"/>
              </w:rPr>
              <w:t xml:space="preserve">egal </w:t>
            </w:r>
            <w:r w:rsidRPr="006F0578">
              <w:rPr>
                <w:rFonts w:ascii="Sylfaen" w:hAnsi="Sylfaen"/>
                <w:sz w:val="20"/>
                <w:szCs w:val="20"/>
                <w:lang w:val="en-US"/>
              </w:rPr>
              <w:t>a</w:t>
            </w:r>
            <w:r w:rsidRPr="006F0578">
              <w:rPr>
                <w:rFonts w:ascii="Sylfaen" w:hAnsi="Sylfaen"/>
                <w:sz w:val="20"/>
                <w:szCs w:val="20"/>
                <w:lang w:val="ka-GE"/>
              </w:rPr>
              <w:t xml:space="preserve">cts that, on the territory of Georgia, regulate the general approach towards </w:t>
            </w:r>
            <w:r w:rsidRPr="006F0578">
              <w:rPr>
                <w:rFonts w:ascii="Sylfaen" w:hAnsi="Sylfaen"/>
                <w:sz w:val="20"/>
                <w:szCs w:val="20"/>
                <w:lang w:val="en-US"/>
              </w:rPr>
              <w:t>deposit account opening and maintenance</w:t>
            </w:r>
            <w:r w:rsidR="00186218" w:rsidRPr="006F0578">
              <w:rPr>
                <w:rFonts w:ascii="Sylfaen" w:hAnsi="Sylfaen"/>
                <w:sz w:val="20"/>
                <w:szCs w:val="20"/>
                <w:lang w:val="tr-TR"/>
              </w:rPr>
              <w:t xml:space="preserve">. </w:t>
            </w:r>
          </w:p>
          <w:p w14:paraId="7C1D530E" w14:textId="77777777" w:rsidR="00A475FA" w:rsidRPr="006F0578" w:rsidRDefault="00A475FA" w:rsidP="00A475FA">
            <w:pPr>
              <w:pStyle w:val="ListParagraph"/>
              <w:ind w:left="360"/>
              <w:jc w:val="both"/>
              <w:rPr>
                <w:rFonts w:ascii="Sylfaen" w:hAnsi="Sylfaen"/>
                <w:sz w:val="20"/>
                <w:szCs w:val="20"/>
                <w:lang w:val="tr-TR"/>
              </w:rPr>
            </w:pPr>
          </w:p>
          <w:p w14:paraId="0C084816" w14:textId="77777777" w:rsidR="00CC2B13" w:rsidRPr="006F0578" w:rsidRDefault="00CC2B13" w:rsidP="00CC2B13">
            <w:pPr>
              <w:pStyle w:val="ListParagraph"/>
              <w:numPr>
                <w:ilvl w:val="1"/>
                <w:numId w:val="6"/>
              </w:numPr>
              <w:ind w:left="391"/>
              <w:jc w:val="both"/>
              <w:rPr>
                <w:rFonts w:ascii="Sylfaen" w:hAnsi="Sylfaen"/>
                <w:sz w:val="20"/>
                <w:szCs w:val="20"/>
                <w:lang w:val="tr-TR"/>
              </w:rPr>
            </w:pPr>
            <w:r w:rsidRPr="006F0578">
              <w:rPr>
                <w:rFonts w:ascii="Sylfaen" w:hAnsi="Sylfaen"/>
                <w:sz w:val="20"/>
                <w:szCs w:val="20"/>
                <w:lang w:val="ka-GE"/>
              </w:rPr>
              <w:t xml:space="preserve">The terms and conditions contained herein shall extend </w:t>
            </w:r>
            <w:r w:rsidR="0088019D" w:rsidRPr="006F0578">
              <w:rPr>
                <w:rFonts w:ascii="Sylfaen" w:hAnsi="Sylfaen"/>
                <w:sz w:val="20"/>
                <w:szCs w:val="20"/>
                <w:lang w:val="ka-GE"/>
              </w:rPr>
              <w:t xml:space="preserve">to any person (including the </w:t>
            </w:r>
            <w:r w:rsidR="0088019D" w:rsidRPr="006F0578">
              <w:rPr>
                <w:rFonts w:ascii="Sylfaen" w:hAnsi="Sylfaen"/>
                <w:sz w:val="20"/>
                <w:szCs w:val="20"/>
                <w:lang w:val="en-US"/>
              </w:rPr>
              <w:t>Individual Entrepreneur</w:t>
            </w:r>
            <w:r w:rsidR="0088019D" w:rsidRPr="006F0578">
              <w:rPr>
                <w:rFonts w:ascii="Sylfaen" w:hAnsi="Sylfaen"/>
                <w:sz w:val="20"/>
                <w:szCs w:val="20"/>
                <w:lang w:val="ka-GE"/>
              </w:rPr>
              <w:t xml:space="preserve">),   </w:t>
            </w:r>
            <w:r w:rsidR="0088019D" w:rsidRPr="006F0578">
              <w:rPr>
                <w:rFonts w:ascii="Sylfaen" w:hAnsi="Sylfaen"/>
                <w:sz w:val="20"/>
                <w:szCs w:val="20"/>
                <w:lang w:val="en-US"/>
              </w:rPr>
              <w:t xml:space="preserve">which </w:t>
            </w:r>
            <w:r w:rsidR="0088019D" w:rsidRPr="006F0578">
              <w:rPr>
                <w:rFonts w:ascii="Sylfaen" w:hAnsi="Sylfaen"/>
                <w:sz w:val="20"/>
                <w:szCs w:val="20"/>
                <w:lang w:val="ka-GE"/>
              </w:rPr>
              <w:t>ha</w:t>
            </w:r>
            <w:r w:rsidR="0088019D" w:rsidRPr="006F0578">
              <w:rPr>
                <w:rFonts w:ascii="Sylfaen" w:hAnsi="Sylfaen"/>
                <w:sz w:val="20"/>
                <w:szCs w:val="20"/>
                <w:lang w:val="en-US"/>
              </w:rPr>
              <w:t>s</w:t>
            </w:r>
            <w:r w:rsidR="0088019D" w:rsidRPr="006F0578">
              <w:rPr>
                <w:rFonts w:ascii="Sylfaen" w:hAnsi="Sylfaen"/>
                <w:sz w:val="20"/>
                <w:szCs w:val="20"/>
                <w:lang w:val="ka-GE"/>
              </w:rPr>
              <w:t xml:space="preserve"> the right to open an account under Georgian Legislation</w:t>
            </w:r>
            <w:r w:rsidRPr="006F0578">
              <w:rPr>
                <w:rFonts w:ascii="Sylfaen" w:hAnsi="Sylfaen"/>
                <w:sz w:val="20"/>
                <w:szCs w:val="20"/>
                <w:lang w:val="tr-TR"/>
              </w:rPr>
              <w:t xml:space="preserve">. </w:t>
            </w:r>
          </w:p>
          <w:p w14:paraId="34C21B2E" w14:textId="77777777" w:rsidR="008942D4" w:rsidRPr="006F0578" w:rsidRDefault="00374053" w:rsidP="008942D4">
            <w:pPr>
              <w:jc w:val="both"/>
              <w:rPr>
                <w:rFonts w:ascii="Sylfaen" w:hAnsi="Sylfaen"/>
                <w:sz w:val="20"/>
                <w:szCs w:val="20"/>
              </w:rPr>
            </w:pPr>
            <w:r w:rsidRPr="006F0578">
              <w:rPr>
                <w:rFonts w:ascii="Sylfaen" w:hAnsi="Sylfaen"/>
                <w:sz w:val="20"/>
                <w:szCs w:val="20"/>
              </w:rPr>
              <w:t xml:space="preserve"> </w:t>
            </w:r>
          </w:p>
          <w:p w14:paraId="15998D7A" w14:textId="77777777" w:rsidR="0088019D" w:rsidRPr="006F0578" w:rsidRDefault="0088019D" w:rsidP="008942D4">
            <w:pPr>
              <w:jc w:val="both"/>
              <w:rPr>
                <w:rFonts w:ascii="Sylfaen" w:hAnsi="Sylfaen"/>
                <w:sz w:val="20"/>
                <w:szCs w:val="20"/>
              </w:rPr>
            </w:pPr>
          </w:p>
          <w:p w14:paraId="3ED54C06" w14:textId="77777777" w:rsidR="008942D4" w:rsidRPr="006F0578" w:rsidRDefault="006E7B81" w:rsidP="008942D4">
            <w:pPr>
              <w:pStyle w:val="ListParagraph"/>
              <w:numPr>
                <w:ilvl w:val="0"/>
                <w:numId w:val="19"/>
              </w:numPr>
              <w:jc w:val="both"/>
              <w:rPr>
                <w:rFonts w:ascii="Sylfaen" w:hAnsi="Sylfaen"/>
                <w:sz w:val="20"/>
                <w:szCs w:val="20"/>
                <w:lang w:val="tr-TR"/>
              </w:rPr>
            </w:pPr>
            <w:r w:rsidRPr="006F0578">
              <w:rPr>
                <w:rFonts w:ascii="Sylfaen" w:hAnsi="Sylfaen"/>
                <w:b/>
                <w:iCs/>
                <w:noProof/>
                <w:sz w:val="20"/>
                <w:szCs w:val="20"/>
              </w:rPr>
              <w:t>Subject of the Agreement</w:t>
            </w:r>
          </w:p>
          <w:p w14:paraId="17D25FB1" w14:textId="44AA69BC" w:rsidR="008942D4" w:rsidRPr="006F0578" w:rsidRDefault="006E7B81" w:rsidP="00A475FA">
            <w:pPr>
              <w:pStyle w:val="ListParagraph"/>
              <w:numPr>
                <w:ilvl w:val="0"/>
                <w:numId w:val="21"/>
              </w:numPr>
              <w:ind w:left="356"/>
              <w:jc w:val="both"/>
              <w:rPr>
                <w:rFonts w:ascii="Sylfaen" w:hAnsi="Sylfaen"/>
                <w:sz w:val="20"/>
                <w:szCs w:val="20"/>
                <w:lang w:val="tr-TR"/>
              </w:rPr>
            </w:pPr>
            <w:r w:rsidRPr="006F0578">
              <w:rPr>
                <w:rFonts w:ascii="Sylfaen" w:hAnsi="Sylfaen"/>
                <w:sz w:val="20"/>
                <w:szCs w:val="20"/>
                <w:lang w:val="ka-GE"/>
              </w:rPr>
              <w:t>The Bank hereby open</w:t>
            </w:r>
            <w:r w:rsidRPr="006F0578">
              <w:rPr>
                <w:rFonts w:ascii="Sylfaen" w:hAnsi="Sylfaen"/>
                <w:sz w:val="20"/>
                <w:szCs w:val="20"/>
                <w:lang w:val="en-US"/>
              </w:rPr>
              <w:t>s</w:t>
            </w:r>
            <w:r w:rsidRPr="006F0578">
              <w:rPr>
                <w:rFonts w:ascii="Sylfaen" w:hAnsi="Sylfaen"/>
                <w:sz w:val="20"/>
                <w:szCs w:val="20"/>
                <w:lang w:val="ka-GE"/>
              </w:rPr>
              <w:t xml:space="preserve"> for the Client a </w:t>
            </w:r>
            <w:r w:rsidRPr="006F0578">
              <w:rPr>
                <w:rFonts w:ascii="Sylfaen" w:hAnsi="Sylfaen"/>
                <w:sz w:val="20"/>
                <w:szCs w:val="20"/>
                <w:lang w:val="en-US"/>
              </w:rPr>
              <w:t xml:space="preserve">Deposit </w:t>
            </w:r>
            <w:r w:rsidRPr="006F0578">
              <w:rPr>
                <w:rFonts w:ascii="Sylfaen" w:hAnsi="Sylfaen"/>
                <w:sz w:val="20"/>
                <w:szCs w:val="20"/>
                <w:lang w:val="ka-GE"/>
              </w:rPr>
              <w:t xml:space="preserve">Bank Account (in GEL/Foreign Currency), </w:t>
            </w:r>
            <w:r w:rsidRPr="006F0578">
              <w:rPr>
                <w:rFonts w:ascii="Sylfaen" w:hAnsi="Sylfaen"/>
                <w:sz w:val="20"/>
                <w:szCs w:val="20"/>
                <w:lang w:val="en-US"/>
              </w:rPr>
              <w:t xml:space="preserve">on which the Client deposits a fixed amount of money specified in clause 2.4 herein (the Initial Deposited Amount). The Initial Deposited Amount is transferred into Bank’s ownership </w:t>
            </w:r>
            <w:r w:rsidRPr="006F0578">
              <w:rPr>
                <w:rFonts w:ascii="Sylfaen" w:hAnsi="Sylfaen"/>
                <w:sz w:val="20"/>
                <w:szCs w:val="20"/>
                <w:lang w:val="en-US"/>
              </w:rPr>
              <w:lastRenderedPageBreak/>
              <w:t>until the term fixed in clause 2.5 herein (the Maturity)</w:t>
            </w:r>
            <w:r w:rsidRPr="006F0578">
              <w:rPr>
                <w:rFonts w:ascii="Sylfaen" w:hAnsi="Sylfaen"/>
                <w:sz w:val="20"/>
                <w:szCs w:val="20"/>
                <w:lang w:val="ka-GE"/>
              </w:rPr>
              <w:t>.</w:t>
            </w:r>
            <w:r w:rsidRPr="006F0578">
              <w:rPr>
                <w:rFonts w:ascii="Sylfaen" w:hAnsi="Sylfaen"/>
                <w:sz w:val="20"/>
                <w:szCs w:val="20"/>
                <w:lang w:val="en-US"/>
              </w:rPr>
              <w:t xml:space="preserve"> Upon the expiry</w:t>
            </w:r>
            <w:r w:rsidRPr="006F0578">
              <w:rPr>
                <w:rFonts w:ascii="Sylfaen" w:hAnsi="Sylfaen"/>
                <w:sz w:val="20"/>
                <w:szCs w:val="20"/>
                <w:lang w:val="ka-GE"/>
              </w:rPr>
              <w:t xml:space="preserve"> </w:t>
            </w:r>
            <w:r w:rsidRPr="006F0578">
              <w:rPr>
                <w:rFonts w:ascii="Sylfaen" w:hAnsi="Sylfaen"/>
                <w:sz w:val="20"/>
                <w:szCs w:val="20"/>
                <w:lang w:val="en-US"/>
              </w:rPr>
              <w:t>of Maturity of the Present Agreement the Bank is obliged to transfer the Deposit back into Client’s ownership, together with interest in the amount specified in clause 2.6 herein (the Interest Rate) accrued thereupon</w:t>
            </w:r>
            <w:r w:rsidR="0041734A" w:rsidRPr="006F0578">
              <w:rPr>
                <w:rFonts w:ascii="Sylfaen" w:hAnsi="Sylfaen"/>
                <w:sz w:val="20"/>
                <w:szCs w:val="20"/>
                <w:lang w:val="tr-TR"/>
              </w:rPr>
              <w:t>.</w:t>
            </w:r>
            <w:r w:rsidR="0088019D" w:rsidRPr="006F0578">
              <w:rPr>
                <w:rFonts w:ascii="Sylfaen" w:hAnsi="Sylfaen"/>
                <w:sz w:val="20"/>
                <w:szCs w:val="20"/>
                <w:lang w:val="tr-TR"/>
              </w:rPr>
              <w:t xml:space="preserve"> </w:t>
            </w:r>
            <w:r w:rsidR="0088019D" w:rsidRPr="006F0578">
              <w:rPr>
                <w:rFonts w:ascii="Sylfaen" w:hAnsi="Sylfaen"/>
                <w:sz w:val="20"/>
                <w:szCs w:val="20"/>
                <w:lang w:val="en-US"/>
              </w:rPr>
              <w:t xml:space="preserve">It is hereby clarified that in case of automatic prolongation of the </w:t>
            </w:r>
            <w:r w:rsidR="00A305F0" w:rsidRPr="006F0578">
              <w:rPr>
                <w:rFonts w:ascii="Sylfaen" w:hAnsi="Sylfaen"/>
                <w:sz w:val="20"/>
                <w:szCs w:val="20"/>
                <w:lang w:val="en-US"/>
              </w:rPr>
              <w:t>maturity</w:t>
            </w:r>
            <w:r w:rsidR="0088019D" w:rsidRPr="006F0578">
              <w:rPr>
                <w:rFonts w:ascii="Sylfaen" w:hAnsi="Sylfaen"/>
                <w:sz w:val="20"/>
                <w:szCs w:val="20"/>
                <w:lang w:val="en-US"/>
              </w:rPr>
              <w:t xml:space="preserve">, the accrued interest </w:t>
            </w:r>
            <w:r w:rsidR="00A305F0" w:rsidRPr="006F0578">
              <w:rPr>
                <w:rFonts w:ascii="Sylfaen" w:hAnsi="Sylfaen"/>
                <w:sz w:val="20"/>
                <w:szCs w:val="20"/>
                <w:lang w:val="en-US"/>
              </w:rPr>
              <w:t>will be</w:t>
            </w:r>
            <w:r w:rsidR="0088019D" w:rsidRPr="006F0578">
              <w:rPr>
                <w:rFonts w:ascii="Sylfaen" w:hAnsi="Sylfaen"/>
                <w:sz w:val="20"/>
                <w:szCs w:val="20"/>
                <w:lang w:val="en-US"/>
              </w:rPr>
              <w:t xml:space="preserve">  capitalized</w:t>
            </w:r>
            <w:r w:rsidR="00A305F0" w:rsidRPr="006F0578">
              <w:rPr>
                <w:rFonts w:ascii="Sylfaen" w:hAnsi="Sylfaen"/>
                <w:sz w:val="20"/>
                <w:szCs w:val="20"/>
                <w:lang w:val="en-US"/>
              </w:rPr>
              <w:t xml:space="preserve"> </w:t>
            </w:r>
            <w:r w:rsidR="00A305F0" w:rsidRPr="006F0578">
              <w:rPr>
                <w:rFonts w:ascii="Sylfaen" w:hAnsi="Sylfaen"/>
                <w:sz w:val="20"/>
                <w:szCs w:val="20"/>
                <w:lang w:val="tr-TR"/>
              </w:rPr>
              <w:t>(upon to the po</w:t>
            </w:r>
            <w:r w:rsidR="00A305F0" w:rsidRPr="006F0578">
              <w:rPr>
                <w:rFonts w:ascii="Sylfaen" w:hAnsi="Sylfaen"/>
                <w:sz w:val="20"/>
                <w:szCs w:val="20"/>
                <w:lang w:val="en-US"/>
              </w:rPr>
              <w:t>int of view of client this condition will stay or will be deleted</w:t>
            </w:r>
            <w:r w:rsidR="00A305F0" w:rsidRPr="006F0578">
              <w:rPr>
                <w:rFonts w:ascii="Sylfaen" w:hAnsi="Sylfaen"/>
                <w:sz w:val="20"/>
                <w:szCs w:val="20"/>
                <w:lang w:val="tr-TR"/>
              </w:rPr>
              <w:t>)</w:t>
            </w:r>
            <w:r w:rsidR="00FD7F9A" w:rsidRPr="006F0578">
              <w:rPr>
                <w:rFonts w:ascii="Sylfaen" w:hAnsi="Sylfaen"/>
                <w:sz w:val="20"/>
                <w:szCs w:val="20"/>
                <w:lang w:val="ka-GE"/>
              </w:rPr>
              <w:t>.</w:t>
            </w:r>
          </w:p>
          <w:p w14:paraId="7CADD726" w14:textId="77777777" w:rsidR="004F5D20" w:rsidRPr="006F0578" w:rsidRDefault="004F5D20" w:rsidP="0088019D">
            <w:pPr>
              <w:jc w:val="both"/>
              <w:rPr>
                <w:rFonts w:ascii="Sylfaen" w:hAnsi="Sylfaen"/>
                <w:sz w:val="20"/>
                <w:szCs w:val="20"/>
              </w:rPr>
            </w:pPr>
          </w:p>
          <w:p w14:paraId="3423C271" w14:textId="77777777" w:rsidR="00A475FA" w:rsidRPr="006F0578" w:rsidRDefault="006E7B81" w:rsidP="00A475FA">
            <w:pPr>
              <w:pStyle w:val="ListParagraph"/>
              <w:numPr>
                <w:ilvl w:val="0"/>
                <w:numId w:val="21"/>
              </w:numPr>
              <w:ind w:left="356"/>
              <w:jc w:val="both"/>
              <w:rPr>
                <w:rFonts w:ascii="Sylfaen" w:hAnsi="Sylfaen"/>
                <w:b/>
                <w:iCs/>
                <w:noProof/>
                <w:sz w:val="20"/>
                <w:szCs w:val="20"/>
                <w:lang w:val="en-US"/>
              </w:rPr>
            </w:pPr>
            <w:r w:rsidRPr="006F0578">
              <w:rPr>
                <w:rFonts w:ascii="Sylfaen" w:hAnsi="Sylfaen"/>
                <w:sz w:val="20"/>
                <w:szCs w:val="20"/>
                <w:lang w:val="ka-GE"/>
              </w:rPr>
              <w:t xml:space="preserve">The </w:t>
            </w:r>
            <w:r w:rsidRPr="006F0578">
              <w:rPr>
                <w:rFonts w:ascii="Sylfaen" w:hAnsi="Sylfaen"/>
                <w:sz w:val="20"/>
                <w:szCs w:val="20"/>
                <w:lang w:val="en-US"/>
              </w:rPr>
              <w:t xml:space="preserve">Deposit </w:t>
            </w:r>
            <w:r w:rsidRPr="006F0578">
              <w:rPr>
                <w:rFonts w:ascii="Sylfaen" w:hAnsi="Sylfaen"/>
                <w:sz w:val="20"/>
                <w:szCs w:val="20"/>
                <w:lang w:val="ka-GE"/>
              </w:rPr>
              <w:t xml:space="preserve">Bank Account is opened upon the Application of the Client, submission of </w:t>
            </w:r>
            <w:r w:rsidRPr="006F0578">
              <w:rPr>
                <w:rFonts w:ascii="Sylfaen" w:hAnsi="Sylfaen"/>
                <w:sz w:val="20"/>
                <w:szCs w:val="20"/>
                <w:lang w:val="en-US"/>
              </w:rPr>
              <w:t>excerpt from the Agency of Public Registry</w:t>
            </w:r>
            <w:r w:rsidRPr="006F0578">
              <w:rPr>
                <w:rFonts w:ascii="Sylfaen" w:hAnsi="Sylfaen"/>
                <w:sz w:val="20"/>
                <w:szCs w:val="20"/>
                <w:lang w:val="ka-GE"/>
              </w:rPr>
              <w:t xml:space="preserve"> and other documents, as stipulated under the relevant Georgian Legislation and Bank’s Internal Policy</w:t>
            </w:r>
            <w:r w:rsidR="00A475FA" w:rsidRPr="006F0578">
              <w:rPr>
                <w:rFonts w:ascii="Sylfaen" w:hAnsi="Sylfaen"/>
                <w:sz w:val="20"/>
                <w:szCs w:val="20"/>
                <w:lang w:val="tr-TR"/>
              </w:rPr>
              <w:t>.</w:t>
            </w:r>
          </w:p>
          <w:p w14:paraId="5AE749C8" w14:textId="77777777" w:rsidR="00C01F43" w:rsidRPr="006F0578" w:rsidRDefault="00C01F43" w:rsidP="00C01F43">
            <w:pPr>
              <w:pStyle w:val="ListParagraph"/>
              <w:rPr>
                <w:rFonts w:ascii="Sylfaen" w:hAnsi="Sylfaen"/>
                <w:iCs/>
                <w:noProof/>
                <w:sz w:val="20"/>
                <w:szCs w:val="20"/>
                <w:lang w:val="en-US"/>
              </w:rPr>
            </w:pPr>
          </w:p>
          <w:p w14:paraId="76066A99" w14:textId="36D98C0F" w:rsidR="00A475FA" w:rsidRPr="006F0578" w:rsidRDefault="006E7B81"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sz w:val="20"/>
                <w:szCs w:val="20"/>
                <w:lang w:val="en-US"/>
              </w:rPr>
              <w:t xml:space="preserve"> Number</w:t>
            </w:r>
            <w:r w:rsidR="00787D5E" w:rsidRPr="006F0578">
              <w:rPr>
                <w:rFonts w:ascii="Sylfaen" w:hAnsi="Sylfaen"/>
                <w:sz w:val="20"/>
                <w:szCs w:val="20"/>
                <w:lang w:val="tr-TR"/>
              </w:rPr>
              <w:t>:</w:t>
            </w:r>
            <w:permStart w:id="914043751" w:edGrp="everyone"/>
            <w:r w:rsidR="00A305F0" w:rsidRPr="006F0578">
              <w:rPr>
                <w:rFonts w:ascii="Sylfaen" w:hAnsi="Sylfaen"/>
                <w:sz w:val="20"/>
                <w:szCs w:val="20"/>
                <w:lang w:val="en-US"/>
              </w:rPr>
              <w:t xml:space="preserve"> ===,</w:t>
            </w:r>
            <w:r w:rsidR="00526117" w:rsidRPr="006F0578">
              <w:rPr>
                <w:rFonts w:ascii="Sylfaen" w:hAnsi="Sylfaen"/>
                <w:sz w:val="20"/>
                <w:szCs w:val="20"/>
                <w:lang w:val="ka-GE"/>
              </w:rPr>
              <w:t xml:space="preserve"> </w:t>
            </w:r>
            <w:r w:rsidR="0088019D" w:rsidRPr="006F0578">
              <w:rPr>
                <w:rFonts w:ascii="Sylfaen" w:hAnsi="Sylfaen"/>
                <w:sz w:val="20"/>
                <w:szCs w:val="20"/>
                <w:lang w:val="en-US"/>
              </w:rPr>
              <w:t>reference number</w:t>
            </w:r>
            <w:r w:rsidR="00FD7F9A" w:rsidRPr="006F0578">
              <w:rPr>
                <w:rFonts w:ascii="Sylfaen" w:hAnsi="Sylfaen"/>
                <w:sz w:val="20"/>
                <w:szCs w:val="20"/>
                <w:lang w:val="ka-GE"/>
              </w:rPr>
              <w:t xml:space="preserve">: </w:t>
            </w:r>
            <w:r w:rsidR="00A305F0" w:rsidRPr="006F0578">
              <w:rPr>
                <w:rFonts w:asciiTheme="minorHAnsi" w:hAnsiTheme="minorHAnsi"/>
                <w:sz w:val="21"/>
                <w:szCs w:val="21"/>
                <w:lang w:val="ka-GE"/>
              </w:rPr>
              <w:t>====.</w:t>
            </w:r>
            <w:r w:rsidR="003A26C2" w:rsidRPr="006F0578">
              <w:rPr>
                <w:rFonts w:ascii="Sylfaen" w:hAnsi="Sylfaen"/>
                <w:sz w:val="20"/>
                <w:szCs w:val="20"/>
                <w:lang w:val="en-US"/>
              </w:rPr>
              <w:t xml:space="preserve">  </w:t>
            </w:r>
            <w:permEnd w:id="914043751"/>
          </w:p>
          <w:p w14:paraId="2BF4F845" w14:textId="35C06910" w:rsidR="00A305F0" w:rsidRPr="006F0578" w:rsidRDefault="006E7B81"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Initial Deposited Amount</w:t>
            </w:r>
            <w:r w:rsidR="00787D5E" w:rsidRPr="006F0578">
              <w:rPr>
                <w:rFonts w:ascii="Sylfaen" w:hAnsi="Sylfaen"/>
                <w:sz w:val="20"/>
                <w:szCs w:val="20"/>
                <w:lang w:val="tr-TR"/>
              </w:rPr>
              <w:t>:</w:t>
            </w:r>
            <w:r w:rsidR="00F77A50" w:rsidRPr="006F0578">
              <w:rPr>
                <w:rFonts w:ascii="Sylfaen" w:hAnsi="Sylfaen" w:cs="Sylfaen"/>
                <w:sz w:val="20"/>
                <w:szCs w:val="20"/>
                <w:lang w:val="en-US"/>
              </w:rPr>
              <w:t xml:space="preserve"> </w:t>
            </w:r>
            <w:r w:rsidR="004D2464" w:rsidRPr="006F0578">
              <w:rPr>
                <w:rFonts w:ascii="Sylfaen" w:hAnsi="Sylfaen"/>
                <w:sz w:val="20"/>
                <w:szCs w:val="20"/>
                <w:lang w:val="ka-GE"/>
              </w:rPr>
              <w:t>==== (=====) ====.</w:t>
            </w:r>
          </w:p>
          <w:p w14:paraId="4A4C7CC8" w14:textId="408CE123" w:rsidR="00A475FA" w:rsidRPr="006F0578" w:rsidRDefault="00A475FA"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The Maturity of the Deposi:</w:t>
            </w:r>
            <w:r w:rsidR="00DF73B4" w:rsidRPr="006F0578">
              <w:rPr>
                <w:rFonts w:ascii="Sylfaen" w:hAnsi="Sylfaen"/>
                <w:sz w:val="20"/>
                <w:szCs w:val="20"/>
                <w:lang w:val="tr-TR"/>
              </w:rPr>
              <w:t xml:space="preserve"> </w:t>
            </w:r>
            <w:permStart w:id="1050018373" w:edGrp="everyone"/>
            <w:r w:rsidR="00A305F0" w:rsidRPr="006F0578">
              <w:rPr>
                <w:rFonts w:ascii="Sylfaen" w:hAnsi="Sylfaen"/>
                <w:sz w:val="20"/>
                <w:szCs w:val="20"/>
                <w:lang w:val="ka-GE"/>
              </w:rPr>
              <w:t>==</w:t>
            </w:r>
            <w:r w:rsidR="00A305F0" w:rsidRPr="006F0578">
              <w:rPr>
                <w:rFonts w:ascii="Sylfaen" w:hAnsi="Sylfaen"/>
                <w:sz w:val="20"/>
                <w:szCs w:val="20"/>
                <w:lang w:val="en-US"/>
              </w:rPr>
              <w:t xml:space="preserve">  </w:t>
            </w:r>
            <w:permEnd w:id="1050018373"/>
            <w:r w:rsidR="00A305F0" w:rsidRPr="006F0578">
              <w:rPr>
                <w:rFonts w:ascii="Sylfaen" w:hAnsi="Sylfaen"/>
                <w:sz w:val="20"/>
                <w:szCs w:val="20"/>
                <w:lang w:val="ka-GE"/>
              </w:rPr>
              <w:t xml:space="preserve"> </w:t>
            </w:r>
            <w:r w:rsidR="00A305F0" w:rsidRPr="006F0578">
              <w:rPr>
                <w:rFonts w:ascii="Sylfaen" w:hAnsi="Sylfaen"/>
                <w:sz w:val="20"/>
                <w:szCs w:val="20"/>
                <w:lang w:val="tr-TR"/>
              </w:rPr>
              <w:t>(</w:t>
            </w:r>
            <w:r w:rsidR="00A305F0" w:rsidRPr="006F0578">
              <w:rPr>
                <w:rFonts w:ascii="Sylfaen" w:hAnsi="Sylfaen"/>
                <w:sz w:val="20"/>
                <w:szCs w:val="20"/>
                <w:lang w:val="ka-GE"/>
              </w:rPr>
              <w:t>====</w:t>
            </w:r>
            <w:r w:rsidR="00A305F0" w:rsidRPr="006F0578">
              <w:rPr>
                <w:rFonts w:ascii="Sylfaen" w:hAnsi="Sylfaen"/>
                <w:sz w:val="20"/>
                <w:szCs w:val="20"/>
                <w:lang w:val="en-US"/>
              </w:rPr>
              <w:t>)</w:t>
            </w:r>
            <w:r w:rsidR="00A305F0" w:rsidRPr="006F0578">
              <w:rPr>
                <w:rFonts w:ascii="Sylfaen" w:hAnsi="Sylfaen"/>
                <w:sz w:val="20"/>
                <w:szCs w:val="20"/>
                <w:lang w:val="ka-GE"/>
              </w:rPr>
              <w:t xml:space="preserve"> </w:t>
            </w:r>
            <w:r w:rsidR="00A305F0" w:rsidRPr="006F0578">
              <w:rPr>
                <w:rFonts w:ascii="Sylfaen" w:hAnsi="Sylfaen"/>
                <w:sz w:val="20"/>
                <w:szCs w:val="20"/>
                <w:lang w:val="tr-TR"/>
              </w:rPr>
              <w:t xml:space="preserve">- </w:t>
            </w:r>
            <w:r w:rsidR="003E5149" w:rsidRPr="006F0578">
              <w:rPr>
                <w:rFonts w:ascii="Sylfaen" w:hAnsi="Sylfaen"/>
                <w:iCs/>
                <w:noProof/>
                <w:sz w:val="20"/>
                <w:szCs w:val="20"/>
                <w:lang w:val="en-US"/>
              </w:rPr>
              <w:t xml:space="preserve">including </w:t>
            </w:r>
            <w:r w:rsidR="00A305F0" w:rsidRPr="006F0578">
              <w:rPr>
                <w:rFonts w:ascii="Sylfaen" w:hAnsi="Sylfaen"/>
                <w:sz w:val="20"/>
                <w:szCs w:val="20"/>
                <w:lang w:val="ka-GE"/>
              </w:rPr>
              <w:t>==/==/====</w:t>
            </w:r>
            <w:r w:rsidR="00A305F0" w:rsidRPr="006F0578">
              <w:rPr>
                <w:rFonts w:ascii="Sylfaen" w:hAnsi="Sylfaen"/>
                <w:sz w:val="20"/>
                <w:szCs w:val="20"/>
                <w:lang w:val="tr-TR"/>
              </w:rPr>
              <w:t>.</w:t>
            </w:r>
          </w:p>
          <w:p w14:paraId="735BECBB" w14:textId="05716513" w:rsidR="00A475FA" w:rsidRPr="006F0578" w:rsidRDefault="006E7B81"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 xml:space="preserve">Condition of Maturity Prolongation: </w:t>
            </w:r>
            <w:permStart w:id="572677590" w:edGrp="everyone"/>
            <w:r w:rsidR="006D5167" w:rsidRPr="006F0578">
              <w:rPr>
                <w:rFonts w:ascii="Sylfaen" w:hAnsi="Sylfaen"/>
                <w:iCs/>
                <w:noProof/>
                <w:sz w:val="20"/>
                <w:szCs w:val="20"/>
                <w:lang w:val="en-US"/>
              </w:rPr>
              <w:t xml:space="preserve">no </w:t>
            </w:r>
            <w:r w:rsidRPr="006F0578">
              <w:rPr>
                <w:rFonts w:ascii="Sylfaen" w:hAnsi="Sylfaen"/>
                <w:iCs/>
                <w:noProof/>
                <w:sz w:val="20"/>
                <w:szCs w:val="20"/>
                <w:lang w:val="en-US"/>
              </w:rPr>
              <w:t>prol</w:t>
            </w:r>
            <w:r w:rsidR="006F0578" w:rsidRPr="006F0578">
              <w:rPr>
                <w:rFonts w:ascii="Sylfaen" w:hAnsi="Sylfaen"/>
                <w:iCs/>
                <w:noProof/>
                <w:sz w:val="20"/>
                <w:szCs w:val="20"/>
                <w:lang w:val="en-US"/>
              </w:rPr>
              <w:t>o</w:t>
            </w:r>
            <w:r w:rsidRPr="006F0578">
              <w:rPr>
                <w:rFonts w:ascii="Sylfaen" w:hAnsi="Sylfaen"/>
                <w:iCs/>
                <w:noProof/>
                <w:sz w:val="20"/>
                <w:szCs w:val="20"/>
                <w:lang w:val="en-US"/>
              </w:rPr>
              <w:t>ngation for the term ident</w:t>
            </w:r>
            <w:r w:rsidR="0001203F" w:rsidRPr="006F0578">
              <w:rPr>
                <w:rFonts w:ascii="Sylfaen" w:hAnsi="Sylfaen"/>
                <w:iCs/>
                <w:noProof/>
                <w:sz w:val="20"/>
                <w:szCs w:val="20"/>
                <w:lang w:val="en-US"/>
              </w:rPr>
              <w:t>ical to that given in clause 2.</w:t>
            </w:r>
            <w:r w:rsidR="0001203F" w:rsidRPr="006F0578">
              <w:rPr>
                <w:rFonts w:ascii="Sylfaen" w:hAnsi="Sylfaen"/>
                <w:iCs/>
                <w:noProof/>
                <w:sz w:val="20"/>
                <w:szCs w:val="20"/>
                <w:lang w:val="ka-GE"/>
              </w:rPr>
              <w:t>5.</w:t>
            </w:r>
            <w:r w:rsidR="00A305F0" w:rsidRPr="006F0578">
              <w:rPr>
                <w:rFonts w:ascii="Sylfaen" w:hAnsi="Sylfaen"/>
                <w:iCs/>
                <w:noProof/>
                <w:sz w:val="20"/>
                <w:szCs w:val="20"/>
                <w:lang w:val="ka-GE"/>
              </w:rPr>
              <w:t xml:space="preserve"> / </w:t>
            </w:r>
            <w:r w:rsidR="00A305F0" w:rsidRPr="006F0578">
              <w:rPr>
                <w:rFonts w:ascii="Sylfaen" w:hAnsi="Sylfaen"/>
                <w:iCs/>
                <w:noProof/>
                <w:sz w:val="20"/>
                <w:szCs w:val="20"/>
                <w:lang w:val="en-US"/>
              </w:rPr>
              <w:t xml:space="preserve">will be prolonged automatically for the term indicated in clause 2.5. </w:t>
            </w:r>
            <w:r w:rsidR="00A305F0" w:rsidRPr="006F0578">
              <w:rPr>
                <w:rFonts w:ascii="Sylfaen" w:hAnsi="Sylfaen"/>
                <w:iCs/>
                <w:noProof/>
                <w:sz w:val="20"/>
                <w:szCs w:val="20"/>
                <w:lang w:val="tr-TR"/>
              </w:rPr>
              <w:t>(upon the point of view</w:t>
            </w:r>
            <w:r w:rsidR="00A305F0" w:rsidRPr="006F0578">
              <w:rPr>
                <w:rFonts w:ascii="Sylfaen" w:hAnsi="Sylfaen"/>
                <w:iCs/>
                <w:noProof/>
                <w:sz w:val="20"/>
                <w:szCs w:val="20"/>
                <w:lang w:val="en-US"/>
              </w:rPr>
              <w:t xml:space="preserve"> of the client one of the conditions will be choosed and another deleted</w:t>
            </w:r>
            <w:r w:rsidR="00A305F0" w:rsidRPr="006F0578">
              <w:rPr>
                <w:rFonts w:ascii="Sylfaen" w:hAnsi="Sylfaen"/>
                <w:iCs/>
                <w:noProof/>
                <w:sz w:val="20"/>
                <w:szCs w:val="20"/>
                <w:lang w:val="tr-TR"/>
              </w:rPr>
              <w:t>)</w:t>
            </w:r>
            <w:r w:rsidR="00A305F0" w:rsidRPr="006F0578">
              <w:rPr>
                <w:rFonts w:ascii="Sylfaen" w:hAnsi="Sylfaen"/>
                <w:iCs/>
                <w:noProof/>
                <w:sz w:val="20"/>
                <w:szCs w:val="20"/>
                <w:lang w:val="ka-GE"/>
              </w:rPr>
              <w:t xml:space="preserve"> </w:t>
            </w:r>
            <w:r w:rsidR="00F42FED" w:rsidRPr="006F0578">
              <w:rPr>
                <w:rFonts w:ascii="Sylfaen" w:hAnsi="Sylfaen"/>
                <w:iCs/>
                <w:noProof/>
                <w:sz w:val="20"/>
                <w:szCs w:val="20"/>
                <w:lang w:val="en-US"/>
              </w:rPr>
              <w:t xml:space="preserve"> </w:t>
            </w:r>
            <w:permEnd w:id="572677590"/>
          </w:p>
          <w:p w14:paraId="2895A73D" w14:textId="318B57FD" w:rsidR="0001203F" w:rsidRPr="006F0578" w:rsidRDefault="0001203F" w:rsidP="0001203F">
            <w:pPr>
              <w:pStyle w:val="ListParagraph"/>
              <w:numPr>
                <w:ilvl w:val="0"/>
                <w:numId w:val="21"/>
              </w:numPr>
              <w:ind w:left="356"/>
              <w:jc w:val="both"/>
              <w:rPr>
                <w:rFonts w:ascii="Sylfaen" w:hAnsi="Sylfaen"/>
                <w:iCs/>
                <w:noProof/>
                <w:sz w:val="20"/>
                <w:szCs w:val="20"/>
                <w:lang w:val="en-US"/>
              </w:rPr>
            </w:pPr>
            <w:r w:rsidRPr="006F0578">
              <w:rPr>
                <w:rFonts w:ascii="Sylfaen" w:hAnsi="Sylfaen" w:cs="Sylfaen"/>
                <w:sz w:val="20"/>
                <w:szCs w:val="20"/>
                <w:lang w:val="en-US"/>
              </w:rPr>
              <w:t>Withdrawal of interest</w:t>
            </w:r>
            <w:r w:rsidRPr="006F0578">
              <w:rPr>
                <w:rFonts w:ascii="Sylfaen" w:hAnsi="Sylfaen" w:cs="Sylfaen"/>
                <w:sz w:val="20"/>
                <w:szCs w:val="20"/>
                <w:lang w:val="ka-GE"/>
              </w:rPr>
              <w:t xml:space="preserve">: </w:t>
            </w:r>
            <w:r w:rsidR="00A305F0" w:rsidRPr="006F0578">
              <w:rPr>
                <w:rFonts w:ascii="Sylfaen" w:hAnsi="Sylfaen" w:cs="Sylfaen"/>
                <w:sz w:val="20"/>
                <w:szCs w:val="20"/>
                <w:lang w:val="ka-GE"/>
              </w:rPr>
              <w:t>====</w:t>
            </w:r>
          </w:p>
          <w:p w14:paraId="103D98D1" w14:textId="7644A605" w:rsidR="00A475FA" w:rsidRPr="006F0578" w:rsidRDefault="00276DE7"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Interest Rate of the Deposit</w:t>
            </w:r>
            <w:r w:rsidR="00787D5E" w:rsidRPr="006F0578">
              <w:rPr>
                <w:rFonts w:ascii="Sylfaen" w:hAnsi="Sylfaen"/>
                <w:sz w:val="20"/>
                <w:szCs w:val="20"/>
                <w:lang w:val="tr-TR"/>
              </w:rPr>
              <w:t>:</w:t>
            </w:r>
            <w:r w:rsidR="006C7B29" w:rsidRPr="006F0578">
              <w:rPr>
                <w:rFonts w:ascii="Sylfaen" w:hAnsi="Sylfaen"/>
                <w:sz w:val="20"/>
                <w:szCs w:val="20"/>
                <w:lang w:val="en-US"/>
              </w:rPr>
              <w:t xml:space="preserve"> annual</w:t>
            </w:r>
            <w:r w:rsidR="00592FFF" w:rsidRPr="006F0578">
              <w:rPr>
                <w:rFonts w:ascii="Sylfaen" w:hAnsi="Sylfaen"/>
                <w:sz w:val="20"/>
                <w:szCs w:val="20"/>
                <w:lang w:val="ka-GE"/>
              </w:rPr>
              <w:t xml:space="preserve"> </w:t>
            </w:r>
            <w:permStart w:id="1951996038" w:edGrp="everyone"/>
            <w:r w:rsidR="00055077" w:rsidRPr="006F0578">
              <w:rPr>
                <w:rFonts w:ascii="Sylfaen" w:hAnsi="Sylfaen"/>
                <w:sz w:val="20"/>
                <w:szCs w:val="20"/>
                <w:lang w:val="en-US"/>
              </w:rPr>
              <w:t xml:space="preserve">  </w:t>
            </w:r>
            <w:permEnd w:id="1951996038"/>
            <w:r w:rsidR="004D2464" w:rsidRPr="006F0578">
              <w:rPr>
                <w:rFonts w:ascii="Sylfaen" w:hAnsi="Sylfaen"/>
                <w:sz w:val="20"/>
                <w:szCs w:val="20"/>
                <w:lang w:val="ka-GE"/>
              </w:rPr>
              <w:t xml:space="preserve">==== (=====) ==== </w:t>
            </w:r>
            <w:r w:rsidR="004D2464" w:rsidRPr="006F0578">
              <w:rPr>
                <w:rFonts w:ascii="Sylfaen" w:hAnsi="Sylfaen"/>
                <w:sz w:val="20"/>
                <w:szCs w:val="20"/>
                <w:lang w:val="en-US"/>
              </w:rPr>
              <w:t>%.</w:t>
            </w:r>
          </w:p>
          <w:p w14:paraId="261C529C" w14:textId="2C17213C" w:rsidR="006C7B29" w:rsidRPr="006F0578" w:rsidRDefault="004D2464"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Type of interest rate: fixed.</w:t>
            </w:r>
          </w:p>
          <w:p w14:paraId="7644F636" w14:textId="77777777" w:rsidR="00A475FA" w:rsidRPr="006F0578" w:rsidRDefault="00DF6CCA"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cs="Sylfaen"/>
                <w:sz w:val="20"/>
                <w:szCs w:val="20"/>
                <w:lang w:val="en-GB"/>
              </w:rPr>
              <w:t>Premature termination of the Deposit, transfer/withdrawal of the Deposit amount  is not allowed  without the consent of the Bank</w:t>
            </w:r>
            <w:r w:rsidRPr="006F0578">
              <w:rPr>
                <w:rFonts w:ascii="Sylfaen" w:hAnsi="Sylfaen" w:cs="Sylfaen"/>
                <w:sz w:val="20"/>
                <w:szCs w:val="20"/>
                <w:lang w:val="tr-TR"/>
              </w:rPr>
              <w:t xml:space="preserve"> before the end of the term of the Deposit</w:t>
            </w:r>
            <w:r w:rsidRPr="006F0578">
              <w:rPr>
                <w:rFonts w:ascii="Sylfaen" w:hAnsi="Sylfaen" w:cs="Sylfaen"/>
                <w:bCs/>
                <w:sz w:val="20"/>
                <w:szCs w:val="20"/>
                <w:lang w:val="en-US"/>
              </w:rPr>
              <w:t>.</w:t>
            </w:r>
          </w:p>
          <w:p w14:paraId="4EA667E2" w14:textId="5F023289" w:rsidR="00016F85" w:rsidRPr="006F0578" w:rsidRDefault="00016F85" w:rsidP="00016F85">
            <w:pPr>
              <w:pStyle w:val="ListParagraph"/>
              <w:numPr>
                <w:ilvl w:val="0"/>
                <w:numId w:val="21"/>
              </w:numPr>
              <w:ind w:left="356"/>
              <w:jc w:val="both"/>
              <w:rPr>
                <w:rFonts w:ascii="Sylfaen" w:hAnsi="Sylfaen"/>
                <w:sz w:val="20"/>
                <w:szCs w:val="20"/>
                <w:lang w:val="en-US"/>
              </w:rPr>
            </w:pPr>
            <w:r w:rsidRPr="006F0578">
              <w:rPr>
                <w:rFonts w:ascii="Sylfaen" w:hAnsi="Sylfaen" w:cs="Sylfaen"/>
                <w:bCs/>
                <w:sz w:val="20"/>
                <w:szCs w:val="20"/>
                <w:lang w:val="en-GB"/>
              </w:rPr>
              <w:t>In case if the Bank issues consent according to the Article 2.</w:t>
            </w:r>
            <w:r w:rsidR="004D2464" w:rsidRPr="006F0578">
              <w:rPr>
                <w:rFonts w:ascii="Sylfaen" w:hAnsi="Sylfaen" w:cs="Sylfaen"/>
                <w:bCs/>
                <w:sz w:val="20"/>
                <w:szCs w:val="20"/>
                <w:lang w:val="ka-GE"/>
              </w:rPr>
              <w:t>10</w:t>
            </w:r>
            <w:r w:rsidRPr="006F0578">
              <w:rPr>
                <w:rFonts w:ascii="Sylfaen" w:hAnsi="Sylfaen" w:cs="Sylfaen"/>
                <w:bCs/>
                <w:sz w:val="20"/>
                <w:szCs w:val="20"/>
                <w:lang w:val="en-GB"/>
              </w:rPr>
              <w:t xml:space="preserve"> then </w:t>
            </w:r>
            <w:r w:rsidRPr="006F0578">
              <w:rPr>
                <w:rFonts w:ascii="Sylfaen" w:hAnsi="Sylfaen"/>
                <w:iCs/>
                <w:noProof/>
                <w:sz w:val="20"/>
                <w:szCs w:val="20"/>
                <w:lang w:val="en-US"/>
              </w:rPr>
              <w:t xml:space="preserve">Interest Rate in the event of premature termination of the </w:t>
            </w:r>
            <w:permStart w:id="280649827" w:edGrp="everyone"/>
            <w:r w:rsidRPr="006F0578">
              <w:rPr>
                <w:rFonts w:ascii="Sylfaen" w:hAnsi="Sylfaen"/>
                <w:iCs/>
                <w:noProof/>
                <w:sz w:val="20"/>
                <w:szCs w:val="20"/>
                <w:lang w:val="en-US"/>
              </w:rPr>
              <w:t>Deposit</w:t>
            </w:r>
            <w:r w:rsidR="006D5167" w:rsidRPr="006F0578">
              <w:rPr>
                <w:rFonts w:ascii="Sylfaen" w:hAnsi="Sylfaen"/>
                <w:iCs/>
                <w:noProof/>
                <w:sz w:val="20"/>
                <w:szCs w:val="20"/>
                <w:lang w:val="en-US"/>
              </w:rPr>
              <w:t xml:space="preserve"> </w:t>
            </w:r>
            <w:permEnd w:id="280649827"/>
            <w:r w:rsidRPr="006F0578">
              <w:rPr>
                <w:rFonts w:ascii="Sylfaen" w:hAnsi="Sylfaen"/>
                <w:sz w:val="20"/>
                <w:szCs w:val="20"/>
                <w:lang w:val="tr-TR"/>
              </w:rPr>
              <w:t xml:space="preserve">during </w:t>
            </w:r>
            <w:r w:rsidR="00FB7081">
              <w:rPr>
                <w:rFonts w:ascii="Sylfaen" w:hAnsi="Sylfaen"/>
                <w:sz w:val="20"/>
                <w:szCs w:val="20"/>
                <w:lang w:val="ka-GE"/>
              </w:rPr>
              <w:t>==</w:t>
            </w:r>
            <w:r w:rsidR="00FB7081" w:rsidRPr="006F0578">
              <w:rPr>
                <w:rFonts w:ascii="Sylfaen" w:hAnsi="Sylfaen"/>
                <w:sz w:val="20"/>
                <w:szCs w:val="20"/>
                <w:lang w:val="ka-GE"/>
              </w:rPr>
              <w:t xml:space="preserve"> </w:t>
            </w:r>
            <w:r w:rsidR="00FB7081" w:rsidRPr="006F0578">
              <w:rPr>
                <w:rFonts w:ascii="Sylfaen" w:hAnsi="Sylfaen"/>
                <w:sz w:val="20"/>
                <w:szCs w:val="20"/>
                <w:lang w:val="en-US"/>
              </w:rPr>
              <w:t>(</w:t>
            </w:r>
            <w:r w:rsidR="00FB7081">
              <w:rPr>
                <w:rFonts w:ascii="Sylfaen" w:hAnsi="Sylfaen"/>
                <w:sz w:val="20"/>
                <w:szCs w:val="20"/>
                <w:lang w:val="ka-GE"/>
              </w:rPr>
              <w:t>===</w:t>
            </w:r>
            <w:r w:rsidR="00FB7081" w:rsidRPr="006F0578">
              <w:rPr>
                <w:rFonts w:ascii="Sylfaen" w:hAnsi="Sylfaen"/>
                <w:sz w:val="20"/>
                <w:szCs w:val="20"/>
                <w:lang w:val="en-US"/>
              </w:rPr>
              <w:t>)</w:t>
            </w:r>
            <w:r w:rsidR="00FB7081" w:rsidRPr="006F0578">
              <w:rPr>
                <w:rFonts w:ascii="Sylfaen" w:hAnsi="Sylfaen"/>
                <w:sz w:val="20"/>
                <w:szCs w:val="20"/>
                <w:lang w:val="ka-GE"/>
              </w:rPr>
              <w:t xml:space="preserve"> </w:t>
            </w:r>
            <w:r w:rsidR="00FB7081">
              <w:rPr>
                <w:rFonts w:ascii="Sylfaen" w:hAnsi="Sylfaen"/>
                <w:sz w:val="20"/>
                <w:szCs w:val="20"/>
                <w:lang w:val="ka-GE"/>
              </w:rPr>
              <w:t xml:space="preserve">== </w:t>
            </w:r>
            <w:r w:rsidRPr="006F0578">
              <w:rPr>
                <w:rFonts w:ascii="Sylfaen" w:hAnsi="Sylfaen"/>
                <w:sz w:val="20"/>
                <w:szCs w:val="20"/>
                <w:lang w:val="tr-TR"/>
              </w:rPr>
              <w:t>after signing the Present Agreement</w:t>
            </w:r>
            <w:r w:rsidRPr="006F0578">
              <w:rPr>
                <w:rFonts w:ascii="Sylfaen" w:hAnsi="Sylfaen"/>
                <w:sz w:val="20"/>
                <w:szCs w:val="20"/>
                <w:lang w:val="ka-GE"/>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 xml:space="preserve"> </w:t>
            </w:r>
            <w:r w:rsidRPr="006F0578">
              <w:rPr>
                <w:rFonts w:ascii="Sylfaen" w:hAnsi="Sylfaen"/>
                <w:sz w:val="20"/>
                <w:szCs w:val="20"/>
                <w:lang w:val="tr-TR"/>
              </w:rPr>
              <w:t xml:space="preserve">will be accrued </w:t>
            </w:r>
            <w:r w:rsidRPr="006F0578">
              <w:rPr>
                <w:rFonts w:ascii="Sylfaen" w:hAnsi="Sylfaen"/>
                <w:sz w:val="20"/>
                <w:szCs w:val="20"/>
                <w:lang w:val="en-GB"/>
              </w:rPr>
              <w:t>on the deposit</w:t>
            </w:r>
            <w:r w:rsidRPr="006F0578">
              <w:rPr>
                <w:rFonts w:ascii="Sylfaen" w:hAnsi="Sylfaen"/>
                <w:sz w:val="20"/>
                <w:szCs w:val="20"/>
                <w:lang w:val="ka-GE"/>
              </w:rPr>
              <w:t>.</w:t>
            </w:r>
          </w:p>
          <w:p w14:paraId="5E0B08F6" w14:textId="7CE992F4" w:rsidR="00016F85" w:rsidRPr="006F0578" w:rsidRDefault="00016F85" w:rsidP="004D2464">
            <w:pPr>
              <w:pStyle w:val="ListParagraph"/>
              <w:numPr>
                <w:ilvl w:val="0"/>
                <w:numId w:val="21"/>
              </w:numPr>
              <w:ind w:left="356"/>
              <w:jc w:val="both"/>
              <w:rPr>
                <w:rFonts w:ascii="Sylfaen" w:hAnsi="Sylfaen"/>
                <w:sz w:val="20"/>
                <w:szCs w:val="20"/>
                <w:lang w:val="en-US"/>
              </w:rPr>
            </w:pPr>
            <w:r w:rsidRPr="006F0578">
              <w:rPr>
                <w:rFonts w:ascii="Sylfaen" w:hAnsi="Sylfaen"/>
                <w:iCs/>
                <w:noProof/>
                <w:sz w:val="20"/>
                <w:szCs w:val="20"/>
                <w:lang w:val="en-US"/>
              </w:rPr>
              <w:t>In the event of premature termination of the Deposit</w:t>
            </w:r>
            <w:r w:rsidRPr="006F0578">
              <w:rPr>
                <w:rFonts w:ascii="Sylfaen" w:hAnsi="Sylfaen"/>
                <w:sz w:val="20"/>
                <w:szCs w:val="20"/>
                <w:lang w:val="en-US"/>
              </w:rPr>
              <w:t xml:space="preserve"> </w:t>
            </w:r>
            <w:r w:rsidR="00FB7081">
              <w:rPr>
                <w:rFonts w:ascii="Sylfaen" w:hAnsi="Sylfaen"/>
                <w:sz w:val="20"/>
                <w:szCs w:val="20"/>
                <w:lang w:val="ka-GE"/>
              </w:rPr>
              <w:t>==</w:t>
            </w:r>
            <w:r w:rsidR="00FB7081" w:rsidRPr="006F0578">
              <w:rPr>
                <w:rFonts w:ascii="Sylfaen" w:hAnsi="Sylfaen"/>
                <w:sz w:val="20"/>
                <w:szCs w:val="20"/>
                <w:lang w:val="ka-GE"/>
              </w:rPr>
              <w:t xml:space="preserve"> </w:t>
            </w:r>
            <w:r w:rsidR="00FB7081" w:rsidRPr="006F0578">
              <w:rPr>
                <w:rFonts w:ascii="Sylfaen" w:hAnsi="Sylfaen"/>
                <w:sz w:val="20"/>
                <w:szCs w:val="20"/>
                <w:lang w:val="en-US"/>
              </w:rPr>
              <w:t>(</w:t>
            </w:r>
            <w:r w:rsidR="00FB7081">
              <w:rPr>
                <w:rFonts w:ascii="Sylfaen" w:hAnsi="Sylfaen"/>
                <w:sz w:val="20"/>
                <w:szCs w:val="20"/>
                <w:lang w:val="ka-GE"/>
              </w:rPr>
              <w:t>===</w:t>
            </w:r>
            <w:r w:rsidR="00FB7081" w:rsidRPr="006F0578">
              <w:rPr>
                <w:rFonts w:ascii="Sylfaen" w:hAnsi="Sylfaen"/>
                <w:sz w:val="20"/>
                <w:szCs w:val="20"/>
                <w:lang w:val="en-US"/>
              </w:rPr>
              <w:t>)</w:t>
            </w:r>
            <w:r w:rsidR="00FB7081" w:rsidRPr="006F0578">
              <w:rPr>
                <w:rFonts w:ascii="Sylfaen" w:hAnsi="Sylfaen"/>
                <w:sz w:val="20"/>
                <w:szCs w:val="20"/>
                <w:lang w:val="ka-GE"/>
              </w:rPr>
              <w:t xml:space="preserve"> </w:t>
            </w:r>
            <w:r w:rsidR="00FB7081">
              <w:rPr>
                <w:rFonts w:ascii="Sylfaen" w:hAnsi="Sylfaen"/>
                <w:sz w:val="20"/>
                <w:szCs w:val="20"/>
                <w:lang w:val="ka-GE"/>
              </w:rPr>
              <w:t xml:space="preserve">== </w:t>
            </w:r>
            <w:r w:rsidRPr="00ED2841">
              <w:rPr>
                <w:rFonts w:ascii="Sylfaen" w:hAnsi="Sylfaen"/>
                <w:sz w:val="20"/>
                <w:szCs w:val="20"/>
                <w:lang w:val="en-US"/>
              </w:rPr>
              <w:t>after signing the Present Agreement</w:t>
            </w:r>
            <w:r w:rsidRPr="006F0578">
              <w:rPr>
                <w:rFonts w:ascii="Sylfaen" w:hAnsi="Sylfaen"/>
                <w:sz w:val="20"/>
                <w:szCs w:val="20"/>
                <w:lang w:val="ka-GE"/>
              </w:rPr>
              <w:t xml:space="preserve"> </w:t>
            </w:r>
            <w:r w:rsidRPr="006F0578">
              <w:rPr>
                <w:rFonts w:ascii="Sylfaen" w:hAnsi="Sylfaen"/>
                <w:sz w:val="20"/>
                <w:szCs w:val="20"/>
                <w:lang w:val="en-GB"/>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Pr="00ED2841">
              <w:rPr>
                <w:rFonts w:ascii="Sylfaen" w:hAnsi="Sylfaen"/>
                <w:sz w:val="20"/>
                <w:szCs w:val="20"/>
                <w:lang w:val="en-US"/>
              </w:rPr>
              <w:t xml:space="preserve"> from interest rate</w:t>
            </w:r>
            <w:r w:rsidRPr="006F0578">
              <w:rPr>
                <w:rFonts w:ascii="Sylfaen" w:hAnsi="Sylfaen"/>
                <w:sz w:val="20"/>
                <w:szCs w:val="20"/>
                <w:lang w:val="ka-GE"/>
              </w:rPr>
              <w:t xml:space="preserve"> </w:t>
            </w:r>
            <w:r w:rsidRPr="006F0578">
              <w:rPr>
                <w:rFonts w:ascii="Sylfaen" w:hAnsi="Sylfaen"/>
                <w:sz w:val="20"/>
                <w:szCs w:val="20"/>
                <w:lang w:val="en-US"/>
              </w:rPr>
              <w:t xml:space="preserve">of the Deposit </w:t>
            </w:r>
            <w:r w:rsidRPr="00ED2841">
              <w:rPr>
                <w:rFonts w:ascii="Sylfaen" w:hAnsi="Sylfaen"/>
                <w:sz w:val="20"/>
                <w:szCs w:val="20"/>
                <w:lang w:val="en-US"/>
              </w:rPr>
              <w:t>will be deducted</w:t>
            </w:r>
            <w:r w:rsidRPr="006F0578">
              <w:rPr>
                <w:rFonts w:ascii="Sylfaen" w:hAnsi="Sylfaen"/>
                <w:sz w:val="20"/>
                <w:szCs w:val="20"/>
                <w:lang w:val="ka-GE"/>
              </w:rPr>
              <w:t>.</w:t>
            </w:r>
          </w:p>
          <w:p w14:paraId="6863BCE0" w14:textId="17790586" w:rsidR="0011763E" w:rsidRPr="006F0578" w:rsidRDefault="0011763E" w:rsidP="00831257">
            <w:pPr>
              <w:pStyle w:val="ListParagraph"/>
              <w:numPr>
                <w:ilvl w:val="0"/>
                <w:numId w:val="21"/>
              </w:numPr>
              <w:ind w:left="457" w:hanging="461"/>
              <w:jc w:val="both"/>
              <w:rPr>
                <w:rFonts w:ascii="Sylfaen" w:hAnsi="Sylfaen"/>
                <w:iCs/>
                <w:noProof/>
                <w:sz w:val="20"/>
                <w:szCs w:val="20"/>
                <w:lang w:val="en-US"/>
              </w:rPr>
            </w:pPr>
            <w:r w:rsidRPr="006F0578">
              <w:rPr>
                <w:rFonts w:ascii="Sylfaen" w:hAnsi="Sylfaen"/>
                <w:iCs/>
                <w:noProof/>
                <w:sz w:val="20"/>
                <w:szCs w:val="20"/>
                <w:lang w:val="en-US"/>
              </w:rPr>
              <w:t>Effective Interest Rate of the Deposit</w:t>
            </w:r>
            <w:r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 xml:space="preserve">annual </w:t>
            </w:r>
            <w:r w:rsidRPr="006F0578">
              <w:rPr>
                <w:rFonts w:ascii="Sylfaen" w:hAnsi="Sylfaen"/>
                <w:sz w:val="20"/>
                <w:szCs w:val="20"/>
                <w:lang w:val="tr-TR"/>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w:t>
            </w:r>
          </w:p>
          <w:p w14:paraId="5551D2B6" w14:textId="3B6FAD33" w:rsidR="001F7457" w:rsidRPr="006F0578" w:rsidRDefault="001F7457" w:rsidP="00831257">
            <w:pPr>
              <w:pStyle w:val="ListParagraph"/>
              <w:numPr>
                <w:ilvl w:val="0"/>
                <w:numId w:val="21"/>
              </w:numPr>
              <w:ind w:left="457" w:hanging="461"/>
              <w:jc w:val="both"/>
              <w:rPr>
                <w:rFonts w:ascii="Sylfaen" w:hAnsi="Sylfaen"/>
                <w:iCs/>
                <w:noProof/>
                <w:sz w:val="20"/>
                <w:szCs w:val="20"/>
                <w:lang w:val="en-US"/>
              </w:rPr>
            </w:pPr>
            <w:r w:rsidRPr="006F0578">
              <w:rPr>
                <w:rFonts w:ascii="Sylfaen" w:hAnsi="Sylfaen"/>
                <w:sz w:val="20"/>
                <w:szCs w:val="20"/>
                <w:lang w:val="en-US"/>
              </w:rPr>
              <w:t>Effective Interest Rate in the event of 15% strengthening of GEL</w:t>
            </w:r>
            <w:permStart w:id="1427320256" w:edGrp="everyone"/>
            <w:r w:rsidR="004D2464" w:rsidRPr="006F0578">
              <w:rPr>
                <w:rFonts w:ascii="Sylfaen" w:hAnsi="Sylfaen"/>
                <w:sz w:val="20"/>
                <w:szCs w:val="20"/>
                <w:lang w:val="ka-GE"/>
              </w:rPr>
              <w:t xml:space="preserve">: aanual </w:t>
            </w:r>
            <w:r w:rsidRPr="006F0578">
              <w:rPr>
                <w:rFonts w:ascii="Sylfaen" w:hAnsi="Sylfaen"/>
                <w:sz w:val="20"/>
                <w:szCs w:val="20"/>
                <w:lang w:val="en-US"/>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w:t>
            </w:r>
            <w:permEnd w:id="1427320256"/>
          </w:p>
          <w:p w14:paraId="3F0D7B31" w14:textId="73787DB5" w:rsidR="00A475FA" w:rsidRPr="006F0578" w:rsidRDefault="00276DE7" w:rsidP="00831257">
            <w:pPr>
              <w:pStyle w:val="ListParagraph"/>
              <w:numPr>
                <w:ilvl w:val="0"/>
                <w:numId w:val="21"/>
              </w:numPr>
              <w:ind w:left="457" w:hanging="461"/>
              <w:jc w:val="both"/>
              <w:rPr>
                <w:rFonts w:ascii="Sylfaen" w:hAnsi="Sylfaen"/>
                <w:iCs/>
                <w:noProof/>
                <w:sz w:val="20"/>
                <w:szCs w:val="20"/>
              </w:rPr>
            </w:pPr>
            <w:r w:rsidRPr="006F0578">
              <w:rPr>
                <w:rFonts w:ascii="Sylfaen" w:hAnsi="Sylfaen"/>
                <w:iCs/>
                <w:noProof/>
                <w:sz w:val="20"/>
                <w:szCs w:val="20"/>
                <w:lang w:val="en-US"/>
              </w:rPr>
              <w:t>Maintenance fee</w:t>
            </w:r>
            <w:r w:rsidR="00787D5E" w:rsidRPr="006F0578">
              <w:rPr>
                <w:rFonts w:ascii="Sylfaen" w:hAnsi="Sylfaen"/>
                <w:sz w:val="20"/>
                <w:szCs w:val="20"/>
                <w:lang w:val="tr-TR"/>
              </w:rPr>
              <w:t>:</w:t>
            </w:r>
            <w:permStart w:id="1920890386" w:edGrp="everyone"/>
            <w:r w:rsidR="001124C1" w:rsidRPr="006F0578">
              <w:rPr>
                <w:rFonts w:ascii="Sylfaen" w:hAnsi="Sylfaen"/>
                <w:sz w:val="20"/>
                <w:szCs w:val="20"/>
                <w:lang w:val="en-US"/>
              </w:rPr>
              <w:t xml:space="preserve"> </w:t>
            </w:r>
            <w:r w:rsidR="004D2464" w:rsidRPr="006F0578">
              <w:rPr>
                <w:rFonts w:ascii="Sylfaen" w:hAnsi="Sylfaen"/>
                <w:sz w:val="20"/>
                <w:szCs w:val="20"/>
                <w:lang w:val="en-US"/>
              </w:rPr>
              <w:t>=====</w:t>
            </w:r>
            <w:permEnd w:id="1920890386"/>
          </w:p>
          <w:p w14:paraId="033BCFEF" w14:textId="77F5A1C3" w:rsidR="00BE3DD7" w:rsidRPr="006F0578" w:rsidRDefault="00DB626F" w:rsidP="00BE3DD7">
            <w:pPr>
              <w:pStyle w:val="ListParagraph"/>
              <w:numPr>
                <w:ilvl w:val="0"/>
                <w:numId w:val="21"/>
              </w:numPr>
              <w:ind w:left="457" w:hanging="461"/>
              <w:jc w:val="both"/>
              <w:rPr>
                <w:rFonts w:ascii="Sylfaen" w:hAnsi="Sylfaen"/>
                <w:iCs/>
                <w:noProof/>
                <w:sz w:val="20"/>
                <w:szCs w:val="20"/>
                <w:lang w:val="en-US"/>
              </w:rPr>
            </w:pPr>
            <w:r w:rsidRPr="006F0578">
              <w:rPr>
                <w:rFonts w:ascii="Sylfaen" w:hAnsi="Sylfaen" w:cs="Sylfaen"/>
                <w:sz w:val="20"/>
                <w:szCs w:val="20"/>
                <w:lang w:val="en-GB" w:eastAsia="tr-TR"/>
              </w:rPr>
              <w:t>F</w:t>
            </w:r>
            <w:r w:rsidRPr="006F0578">
              <w:rPr>
                <w:rFonts w:ascii="Sylfaen" w:hAnsi="Sylfaen" w:cs="Sylfaen"/>
                <w:sz w:val="20"/>
                <w:szCs w:val="20"/>
                <w:lang w:val="en-US" w:eastAsia="tr-TR"/>
              </w:rPr>
              <w:t>inancial expenses related to the issue, maintenance and completion of the deposit:</w:t>
            </w:r>
            <w:r w:rsidR="001124C1" w:rsidRPr="006F0578">
              <w:rPr>
                <w:rFonts w:ascii="Sylfaen" w:hAnsi="Sylfaen"/>
                <w:sz w:val="20"/>
                <w:szCs w:val="20"/>
                <w:lang w:val="en-US"/>
              </w:rPr>
              <w:t xml:space="preserve"> </w:t>
            </w:r>
            <w:permStart w:id="2027164739" w:edGrp="everyone"/>
            <w:r w:rsidR="004D2464" w:rsidRPr="006F0578">
              <w:rPr>
                <w:rFonts w:ascii="Sylfaen" w:hAnsi="Sylfaen" w:cs="Sylfaen"/>
                <w:sz w:val="20"/>
                <w:szCs w:val="20"/>
                <w:lang w:val="en-US"/>
              </w:rPr>
              <w:t>=====</w:t>
            </w:r>
          </w:p>
          <w:permEnd w:id="2027164739"/>
          <w:p w14:paraId="28A4C217" w14:textId="0FDC11EC" w:rsidR="00341743" w:rsidRPr="006F0578" w:rsidRDefault="00341743" w:rsidP="00831257">
            <w:pPr>
              <w:pStyle w:val="ListParagraph"/>
              <w:numPr>
                <w:ilvl w:val="0"/>
                <w:numId w:val="21"/>
              </w:numPr>
              <w:ind w:left="457" w:hanging="426"/>
              <w:jc w:val="both"/>
              <w:rPr>
                <w:rFonts w:ascii="Sylfaen" w:hAnsi="Sylfaen"/>
                <w:iCs/>
                <w:noProof/>
                <w:sz w:val="20"/>
                <w:szCs w:val="20"/>
                <w:lang w:val="en-US"/>
              </w:rPr>
            </w:pPr>
            <w:r w:rsidRPr="006F0578">
              <w:rPr>
                <w:rFonts w:ascii="Sylfaen" w:hAnsi="Sylfaen" w:cs="Sylfaen"/>
                <w:sz w:val="20"/>
                <w:szCs w:val="20"/>
                <w:lang w:val="en-GB" w:eastAsia="tr-TR"/>
              </w:rPr>
              <w:t>T</w:t>
            </w:r>
            <w:r w:rsidRPr="006F0578">
              <w:rPr>
                <w:rFonts w:ascii="Sylfaen" w:hAnsi="Sylfaen" w:cs="Sylfaen"/>
                <w:sz w:val="20"/>
                <w:szCs w:val="20"/>
                <w:lang w:val="ka-GE" w:eastAsia="tr-TR"/>
              </w:rPr>
              <w:t>he following assumptions were made when effective interest rates referred in the Present Agreement were calculated:</w:t>
            </w:r>
            <w:permStart w:id="569980675" w:edGrp="everyone"/>
            <w:r w:rsidRPr="006F0578">
              <w:rPr>
                <w:rFonts w:ascii="Sylfaen" w:hAnsi="Sylfaen" w:cs="Sylfaen"/>
                <w:sz w:val="20"/>
                <w:szCs w:val="20"/>
                <w:lang w:val="ka-GE" w:eastAsia="tr-TR"/>
              </w:rPr>
              <w:t xml:space="preserve"> </w:t>
            </w:r>
            <w:r w:rsidR="004D2464" w:rsidRPr="006F0578">
              <w:rPr>
                <w:rFonts w:ascii="Sylfaen" w:hAnsi="Sylfaen" w:cs="Sylfaen"/>
                <w:sz w:val="20"/>
                <w:szCs w:val="20"/>
                <w:lang w:val="en-US"/>
              </w:rPr>
              <w:t>====</w:t>
            </w:r>
          </w:p>
          <w:permEnd w:id="569980675"/>
          <w:p w14:paraId="53B6C406" w14:textId="0A919F07" w:rsidR="00BE3DD7" w:rsidRPr="006F0578" w:rsidRDefault="00341743" w:rsidP="00BE3DD7">
            <w:pPr>
              <w:pStyle w:val="ListParagraph"/>
              <w:numPr>
                <w:ilvl w:val="0"/>
                <w:numId w:val="21"/>
              </w:numPr>
              <w:ind w:left="457" w:hanging="426"/>
              <w:jc w:val="both"/>
              <w:rPr>
                <w:rFonts w:ascii="Sylfaen" w:hAnsi="Sylfaen"/>
                <w:iCs/>
                <w:noProof/>
                <w:sz w:val="20"/>
                <w:szCs w:val="20"/>
                <w:lang w:val="en-US"/>
              </w:rPr>
            </w:pPr>
            <w:r w:rsidRPr="006F0578">
              <w:rPr>
                <w:rFonts w:ascii="Sylfaen" w:hAnsi="Sylfaen"/>
                <w:sz w:val="20"/>
                <w:szCs w:val="20"/>
                <w:lang w:val="en-US"/>
              </w:rPr>
              <w:t xml:space="preserve">The following financial expenses are taken into consideration </w:t>
            </w:r>
            <w:r w:rsidRPr="006F0578">
              <w:rPr>
                <w:rFonts w:ascii="Sylfaen" w:hAnsi="Sylfaen" w:cs="Sylfaen"/>
                <w:sz w:val="20"/>
                <w:szCs w:val="20"/>
                <w:lang w:val="ka-GE" w:eastAsia="tr-TR"/>
              </w:rPr>
              <w:t>when effective interest rates were</w:t>
            </w:r>
            <w:permStart w:id="605059354" w:edGrp="everyone"/>
            <w:r w:rsidR="006D5167" w:rsidRPr="006F0578">
              <w:rPr>
                <w:rFonts w:ascii="Sylfaen" w:hAnsi="Sylfaen" w:cs="Sylfaen"/>
                <w:sz w:val="20"/>
                <w:szCs w:val="20"/>
                <w:lang w:val="ka-GE" w:eastAsia="tr-TR"/>
              </w:rPr>
              <w:t xml:space="preserve"> </w:t>
            </w:r>
            <w:r w:rsidRPr="006F0578">
              <w:rPr>
                <w:rFonts w:ascii="Sylfaen" w:hAnsi="Sylfaen" w:cs="Sylfaen"/>
                <w:sz w:val="20"/>
                <w:szCs w:val="20"/>
                <w:lang w:val="ka-GE" w:eastAsia="tr-TR"/>
              </w:rPr>
              <w:t>calculated</w:t>
            </w:r>
            <w:r w:rsidRPr="006F0578">
              <w:rPr>
                <w:rFonts w:ascii="Sylfaen" w:hAnsi="Sylfaen" w:cs="Sylfaen"/>
                <w:sz w:val="20"/>
                <w:szCs w:val="20"/>
                <w:lang w:val="en-GB" w:eastAsia="tr-TR"/>
              </w:rPr>
              <w:t>:</w:t>
            </w:r>
            <w:r w:rsidR="00BE3DD7" w:rsidRPr="006F0578">
              <w:rPr>
                <w:rFonts w:ascii="Sylfaen" w:hAnsi="Sylfaen" w:cs="Sylfaen"/>
                <w:sz w:val="20"/>
                <w:szCs w:val="20"/>
                <w:lang w:val="ka-GE" w:eastAsia="tr-TR"/>
              </w:rPr>
              <w:t xml:space="preserve"> </w:t>
            </w:r>
            <w:r w:rsidR="004D2464" w:rsidRPr="006F0578">
              <w:rPr>
                <w:rFonts w:ascii="Sylfaen" w:hAnsi="Sylfaen" w:cs="Sylfaen"/>
                <w:sz w:val="20"/>
                <w:szCs w:val="20"/>
                <w:lang w:val="en-US" w:eastAsia="tr-TR"/>
              </w:rPr>
              <w:t>=====</w:t>
            </w:r>
          </w:p>
          <w:permEnd w:id="605059354"/>
          <w:p w14:paraId="258AF897" w14:textId="384F7363" w:rsidR="00A475FA" w:rsidRPr="006F0578" w:rsidRDefault="00E22BA1" w:rsidP="00831257">
            <w:pPr>
              <w:pStyle w:val="ListParagraph"/>
              <w:numPr>
                <w:ilvl w:val="0"/>
                <w:numId w:val="21"/>
              </w:numPr>
              <w:ind w:left="457" w:hanging="426"/>
              <w:jc w:val="both"/>
              <w:rPr>
                <w:rFonts w:ascii="Sylfaen" w:hAnsi="Sylfaen"/>
                <w:iCs/>
                <w:noProof/>
                <w:sz w:val="20"/>
                <w:szCs w:val="20"/>
                <w:lang w:val="en-US"/>
              </w:rPr>
            </w:pPr>
            <w:r w:rsidRPr="006F0578">
              <w:rPr>
                <w:rFonts w:ascii="Sylfaen" w:hAnsi="Sylfaen" w:cs="Sylfaen"/>
                <w:iCs/>
                <w:noProof/>
                <w:sz w:val="20"/>
                <w:szCs w:val="20"/>
                <w:lang w:val="ka-GE"/>
              </w:rPr>
              <w:t xml:space="preserve">The </w:t>
            </w:r>
            <w:r w:rsidR="00BE3DD7" w:rsidRPr="006F0578">
              <w:rPr>
                <w:rFonts w:ascii="Sylfaen" w:hAnsi="Sylfaen" w:cs="Sylfaen"/>
                <w:iCs/>
                <w:noProof/>
                <w:sz w:val="20"/>
                <w:szCs w:val="20"/>
                <w:lang w:val="ka-GE"/>
              </w:rPr>
              <w:t xml:space="preserve">Bank may unilaterally change the interest rate of the </w:t>
            </w:r>
            <w:r w:rsidR="00BE3DD7" w:rsidRPr="006F0578">
              <w:rPr>
                <w:rFonts w:ascii="Sylfaen" w:hAnsi="Sylfaen" w:cs="Sylfaen"/>
                <w:iCs/>
                <w:noProof/>
                <w:sz w:val="20"/>
                <w:szCs w:val="20"/>
                <w:lang w:val="en-US"/>
              </w:rPr>
              <w:t>Deposit</w:t>
            </w:r>
            <w:r w:rsidR="00BE3DD7" w:rsidRPr="006F0578">
              <w:rPr>
                <w:rFonts w:ascii="Sylfaen" w:hAnsi="Sylfaen" w:cs="Sylfaen"/>
                <w:iCs/>
                <w:noProof/>
                <w:sz w:val="20"/>
                <w:szCs w:val="20"/>
                <w:lang w:val="ka-GE"/>
              </w:rPr>
              <w:t xml:space="preserve"> at any stage of banking services</w:t>
            </w:r>
            <w:r w:rsidR="00BB0901" w:rsidRPr="006F0578">
              <w:rPr>
                <w:rFonts w:ascii="Sylfaen" w:hAnsi="Sylfaen" w:cs="Sylfaen"/>
                <w:iCs/>
                <w:noProof/>
                <w:sz w:val="20"/>
                <w:szCs w:val="20"/>
                <w:lang w:val="ka-GE"/>
              </w:rPr>
              <w:t>,</w:t>
            </w:r>
            <w:r w:rsidR="00BE3DD7" w:rsidRPr="006F0578">
              <w:rPr>
                <w:rFonts w:ascii="Sylfaen" w:hAnsi="Sylfaen" w:cs="Sylfaen"/>
                <w:iCs/>
                <w:noProof/>
                <w:sz w:val="20"/>
                <w:szCs w:val="20"/>
                <w:lang w:val="ka-GE"/>
              </w:rPr>
              <w:t xml:space="preserve"> </w:t>
            </w:r>
            <w:r w:rsidR="00BB0901" w:rsidRPr="00ED2841">
              <w:rPr>
                <w:rFonts w:ascii="Sylfaen" w:hAnsi="Sylfaen"/>
                <w:sz w:val="20"/>
                <w:szCs w:val="20"/>
                <w:lang w:val="en-US"/>
              </w:rPr>
              <w:t>which should be caused by rising inflation, economic downturns and / or changes in market interest rates by more than 5 percentage points</w:t>
            </w:r>
            <w:r w:rsidR="00BB0901" w:rsidRPr="006F0578">
              <w:rPr>
                <w:rFonts w:ascii="Sylfaen" w:hAnsi="Sylfaen"/>
                <w:sz w:val="20"/>
                <w:szCs w:val="20"/>
                <w:lang w:val="ka-GE"/>
              </w:rPr>
              <w:t>.</w:t>
            </w:r>
            <w:r w:rsidR="00BE3DD7" w:rsidRPr="006F0578">
              <w:rPr>
                <w:rFonts w:ascii="Sylfaen" w:hAnsi="Sylfaen" w:cs="Sylfaen"/>
                <w:iCs/>
                <w:noProof/>
                <w:sz w:val="20"/>
                <w:szCs w:val="20"/>
                <w:lang w:val="en-US"/>
              </w:rPr>
              <w:t xml:space="preserve">  </w:t>
            </w:r>
          </w:p>
          <w:p w14:paraId="5F6F8D99" w14:textId="77777777" w:rsidR="00BE3DD7" w:rsidRPr="006F0578" w:rsidRDefault="00BE3DD7" w:rsidP="00BE3DD7">
            <w:pPr>
              <w:rPr>
                <w:rFonts w:ascii="Sylfaen" w:hAnsi="Sylfaen"/>
                <w:iCs/>
                <w:noProof/>
                <w:sz w:val="20"/>
                <w:szCs w:val="20"/>
                <w:lang w:val="en-US"/>
              </w:rPr>
            </w:pPr>
          </w:p>
          <w:p w14:paraId="55981121" w14:textId="1408F628" w:rsidR="006C7B29" w:rsidRPr="006F0578" w:rsidRDefault="006C7B29" w:rsidP="00BB282E">
            <w:pPr>
              <w:pStyle w:val="ListParagraph"/>
              <w:numPr>
                <w:ilvl w:val="0"/>
                <w:numId w:val="21"/>
              </w:numPr>
              <w:ind w:left="481" w:hanging="450"/>
              <w:jc w:val="both"/>
              <w:rPr>
                <w:rFonts w:ascii="Sylfaen" w:hAnsi="Sylfaen" w:cs="Sylfaen"/>
                <w:iCs/>
                <w:noProof/>
                <w:sz w:val="20"/>
                <w:szCs w:val="20"/>
                <w:lang w:val="en-US"/>
              </w:rPr>
            </w:pPr>
            <w:r w:rsidRPr="006F0578">
              <w:rPr>
                <w:rFonts w:ascii="Sylfaen" w:hAnsi="Sylfaen" w:cs="Sylfaen"/>
                <w:iCs/>
                <w:noProof/>
                <w:sz w:val="20"/>
                <w:szCs w:val="20"/>
                <w:lang w:val="en-US"/>
              </w:rPr>
              <w:t xml:space="preserve">The Bank may unilaterally change the current interest rate of the Deposit. Regarding the changes the Client will be informed </w:t>
            </w:r>
            <w:r w:rsidR="00BB282E" w:rsidRPr="006F0578">
              <w:rPr>
                <w:rFonts w:ascii="Sylfaen" w:hAnsi="Sylfaen" w:cs="Sylfaen"/>
                <w:iCs/>
                <w:noProof/>
                <w:sz w:val="20"/>
                <w:szCs w:val="20"/>
                <w:lang w:val="en-US"/>
              </w:rPr>
              <w:t xml:space="preserve">in writing through email service 60 days </w:t>
            </w:r>
            <w:r w:rsidR="00BB282E" w:rsidRPr="006F0578">
              <w:rPr>
                <w:rFonts w:ascii="Sylfaen" w:hAnsi="Sylfaen" w:cs="Sylfaen"/>
                <w:iCs/>
                <w:noProof/>
                <w:sz w:val="20"/>
                <w:szCs w:val="20"/>
                <w:lang w:val="ka-GE"/>
              </w:rPr>
              <w:t xml:space="preserve"> </w:t>
            </w:r>
            <w:r w:rsidRPr="006F0578">
              <w:rPr>
                <w:rFonts w:ascii="Sylfaen" w:hAnsi="Sylfaen" w:cs="Sylfaen"/>
                <w:iCs/>
                <w:noProof/>
                <w:sz w:val="20"/>
                <w:szCs w:val="20"/>
                <w:lang w:val="en-US"/>
              </w:rPr>
              <w:t xml:space="preserve">in advance before the changed interest rate taking effect </w:t>
            </w:r>
            <w:r w:rsidR="005870DD" w:rsidRPr="006F0578">
              <w:rPr>
                <w:rFonts w:ascii="Sylfaen" w:hAnsi="Sylfaen" w:cs="Sylfaen"/>
                <w:iCs/>
                <w:noProof/>
                <w:sz w:val="20"/>
                <w:szCs w:val="20"/>
                <w:lang w:val="en-US"/>
              </w:rPr>
              <w:t xml:space="preserve">via </w:t>
            </w:r>
            <w:r w:rsidR="004D2464" w:rsidRPr="006F0578">
              <w:rPr>
                <w:rFonts w:ascii="Sylfaen" w:hAnsi="Sylfaen" w:cs="Sylfaen"/>
                <w:iCs/>
                <w:noProof/>
                <w:sz w:val="20"/>
                <w:szCs w:val="20"/>
                <w:lang w:val="en-US"/>
              </w:rPr>
              <w:t>=====</w:t>
            </w:r>
            <w:r w:rsidR="005870DD" w:rsidRPr="006F0578">
              <w:rPr>
                <w:rFonts w:ascii="Sylfaen" w:hAnsi="Sylfaen" w:cs="Sylfaen"/>
                <w:iCs/>
                <w:noProof/>
                <w:sz w:val="20"/>
                <w:szCs w:val="20"/>
                <w:lang w:val="en-US"/>
              </w:rPr>
              <w:t xml:space="preserve"> </w:t>
            </w:r>
            <w:r w:rsidRPr="006F0578">
              <w:rPr>
                <w:rFonts w:ascii="Sylfaen" w:hAnsi="Sylfaen" w:cs="Sylfaen"/>
                <w:iCs/>
                <w:noProof/>
                <w:sz w:val="20"/>
                <w:szCs w:val="20"/>
                <w:lang w:val="en-US"/>
              </w:rPr>
              <w:t>and by publishing the information in the branches of the Bank.</w:t>
            </w:r>
          </w:p>
          <w:p w14:paraId="45D60411" w14:textId="77777777" w:rsidR="00BE3DD7" w:rsidRPr="006F0578" w:rsidRDefault="00BE3DD7" w:rsidP="00831257">
            <w:pPr>
              <w:pStyle w:val="ListParagraph"/>
              <w:ind w:left="457"/>
              <w:jc w:val="both"/>
              <w:rPr>
                <w:rFonts w:ascii="Sylfaen" w:hAnsi="Sylfaen"/>
                <w:b/>
                <w:iCs/>
                <w:noProof/>
                <w:sz w:val="20"/>
                <w:szCs w:val="20"/>
                <w:lang w:val="en-US"/>
              </w:rPr>
            </w:pPr>
          </w:p>
          <w:p w14:paraId="3E66DB4A" w14:textId="51AE320C" w:rsidR="00D676D2" w:rsidRPr="00C83A38" w:rsidRDefault="00E22BA1" w:rsidP="00831257">
            <w:pPr>
              <w:pStyle w:val="ListParagraph"/>
              <w:numPr>
                <w:ilvl w:val="0"/>
                <w:numId w:val="21"/>
              </w:numPr>
              <w:ind w:left="457" w:hanging="426"/>
              <w:jc w:val="both"/>
              <w:rPr>
                <w:rFonts w:ascii="Sylfaen" w:hAnsi="Sylfaen"/>
                <w:b/>
                <w:iCs/>
                <w:noProof/>
                <w:sz w:val="20"/>
                <w:szCs w:val="20"/>
                <w:lang w:val="en-US"/>
              </w:rPr>
            </w:pPr>
            <w:r w:rsidRPr="006F0578">
              <w:rPr>
                <w:rFonts w:ascii="Sylfaen" w:hAnsi="Sylfaen" w:cs="Sylfaen"/>
                <w:iCs/>
                <w:noProof/>
                <w:sz w:val="20"/>
                <w:szCs w:val="20"/>
                <w:lang w:val="en-US"/>
              </w:rPr>
              <w:t>Irrespective of the fact that the Maturity envisaged under Present Agreement can be prolonged automatically, the Client hereby consents and acknowledges that in cases envisaged under Georgian legislation the prolongation condition shall be unenforceable and upon the initial Maturity the Initial Deposited Amount, along with interest accrued thereon shall be transferred to the Client’s checking account, with all relevant consequences.</w:t>
            </w:r>
          </w:p>
          <w:p w14:paraId="4A9401EF" w14:textId="77777777" w:rsidR="00C83A38" w:rsidRPr="00C83A38" w:rsidRDefault="00C83A38" w:rsidP="00C83A38">
            <w:pPr>
              <w:pStyle w:val="ListParagraph"/>
              <w:rPr>
                <w:rFonts w:ascii="Sylfaen" w:hAnsi="Sylfaen"/>
                <w:b/>
                <w:iCs/>
                <w:noProof/>
                <w:sz w:val="20"/>
                <w:szCs w:val="20"/>
                <w:lang w:val="en-US"/>
              </w:rPr>
            </w:pPr>
          </w:p>
          <w:p w14:paraId="487F2B55" w14:textId="6BF570AB" w:rsidR="00C83A38" w:rsidRPr="00A625D0" w:rsidRDefault="00C83A38" w:rsidP="00C83A38">
            <w:pPr>
              <w:pStyle w:val="ListParagraph"/>
              <w:numPr>
                <w:ilvl w:val="0"/>
                <w:numId w:val="21"/>
              </w:numPr>
              <w:ind w:left="457" w:hanging="426"/>
              <w:jc w:val="both"/>
              <w:rPr>
                <w:rFonts w:ascii="Sylfaen" w:hAnsi="Sylfaen" w:cstheme="minorBidi"/>
                <w:sz w:val="20"/>
                <w:szCs w:val="20"/>
                <w:lang w:val="ka-GE"/>
              </w:rPr>
            </w:pPr>
            <w:r w:rsidRPr="00C83A38">
              <w:rPr>
                <w:rFonts w:ascii="Sylfaen" w:hAnsi="Sylfaen" w:cstheme="minorBidi"/>
                <w:sz w:val="20"/>
                <w:szCs w:val="20"/>
                <w:lang w:val="ka-GE"/>
              </w:rPr>
              <w:t>In case of automatic prolongation of the deposit, the prolongation will be carried out at the rates that will be valid in the bank on the day of the deposit prolongation. These tariffs will be posted on the following link for individuals</w:t>
            </w:r>
            <w:r w:rsidR="00A625D0">
              <w:rPr>
                <w:rFonts w:ascii="Sylfaen" w:hAnsi="Sylfaen" w:cstheme="minorBidi"/>
                <w:sz w:val="20"/>
                <w:szCs w:val="20"/>
                <w:lang w:val="en-US"/>
              </w:rPr>
              <w:t xml:space="preserve"> regarding USD</w:t>
            </w:r>
            <w:r w:rsidRPr="00C83A38">
              <w:rPr>
                <w:rFonts w:ascii="Sylfaen" w:hAnsi="Sylfaen" w:cstheme="minorBidi"/>
                <w:sz w:val="20"/>
                <w:szCs w:val="20"/>
                <w:lang w:val="ka-GE"/>
              </w:rPr>
              <w:t>:</w:t>
            </w:r>
            <w:r w:rsidRPr="00C83A38">
              <w:rPr>
                <w:rFonts w:ascii="Sylfaen" w:hAnsi="Sylfaen"/>
                <w:sz w:val="20"/>
                <w:szCs w:val="20"/>
                <w:lang w:val="ka-GE"/>
              </w:rPr>
              <w:t xml:space="preserve"> </w:t>
            </w:r>
            <w:hyperlink r:id="rId15" w:history="1">
              <w:r w:rsidR="00A625D0" w:rsidRPr="00ED2841">
                <w:rPr>
                  <w:rStyle w:val="Hyperlink"/>
                  <w:lang w:val="en-US"/>
                </w:rPr>
                <w:t>http://isbank.ge/en/individual/deposits/retail-fixed-term-depositeu?currency=usd</w:t>
              </w:r>
            </w:hyperlink>
            <w:r w:rsidR="00A625D0">
              <w:rPr>
                <w:lang w:val="en-US"/>
              </w:rPr>
              <w:t xml:space="preserve"> </w:t>
            </w:r>
            <w:r w:rsidR="00A625D0" w:rsidRPr="00A625D0">
              <w:rPr>
                <w:rFonts w:ascii="Sylfaen" w:hAnsi="Sylfaen" w:cstheme="minorBidi"/>
                <w:sz w:val="20"/>
                <w:szCs w:val="20"/>
                <w:lang w:val="ka-GE"/>
              </w:rPr>
              <w:t>and regarding EUR</w:t>
            </w:r>
            <w:r w:rsidR="00D079AB">
              <w:rPr>
                <w:rFonts w:ascii="Sylfaen" w:hAnsi="Sylfaen" w:cstheme="minorBidi"/>
                <w:sz w:val="20"/>
                <w:szCs w:val="20"/>
                <w:lang w:val="en-US"/>
              </w:rPr>
              <w:t xml:space="preserve"> on the following link</w:t>
            </w:r>
            <w:r w:rsidR="00A625D0" w:rsidRPr="00A625D0">
              <w:rPr>
                <w:rFonts w:ascii="Sylfaen" w:hAnsi="Sylfaen" w:cstheme="minorBidi"/>
                <w:sz w:val="20"/>
                <w:szCs w:val="20"/>
                <w:lang w:val="ka-GE"/>
              </w:rPr>
              <w:t xml:space="preserve">: </w:t>
            </w:r>
          </w:p>
          <w:p w14:paraId="4D5176A8" w14:textId="3CBA4DD1" w:rsidR="00A625D0" w:rsidRPr="00ED2841" w:rsidRDefault="00BB1E78" w:rsidP="00A625D0">
            <w:pPr>
              <w:pStyle w:val="ListParagraph"/>
              <w:ind w:left="457"/>
              <w:jc w:val="both"/>
              <w:rPr>
                <w:lang w:val="ka-GE"/>
              </w:rPr>
            </w:pPr>
            <w:hyperlink r:id="rId16" w:history="1">
              <w:r w:rsidR="00A625D0" w:rsidRPr="00ED2841">
                <w:rPr>
                  <w:rStyle w:val="Hyperlink"/>
                  <w:lang w:val="ka-GE"/>
                </w:rPr>
                <w:t>http://isbank.ge/en/individual/deposits/retail-fixed-term-depositeu?currency=eur</w:t>
              </w:r>
            </w:hyperlink>
          </w:p>
          <w:p w14:paraId="6EC14CF9" w14:textId="77777777" w:rsidR="00C83A38" w:rsidRPr="00ED2841" w:rsidRDefault="00C83A38" w:rsidP="00C83A38">
            <w:pPr>
              <w:pStyle w:val="ListParagraph"/>
              <w:ind w:left="457"/>
              <w:jc w:val="both"/>
              <w:rPr>
                <w:rFonts w:ascii="Sylfaen" w:hAnsi="Sylfaen"/>
                <w:b/>
                <w:iCs/>
                <w:noProof/>
                <w:sz w:val="20"/>
                <w:szCs w:val="20"/>
                <w:lang w:val="ka-GE"/>
              </w:rPr>
            </w:pPr>
          </w:p>
          <w:p w14:paraId="0AF77AEE" w14:textId="77777777" w:rsidR="00D676D2" w:rsidRPr="00C83A38" w:rsidRDefault="00D676D2" w:rsidP="00D676D2">
            <w:pPr>
              <w:ind w:left="-4"/>
              <w:jc w:val="both"/>
              <w:rPr>
                <w:rFonts w:ascii="Sylfaen" w:hAnsi="Sylfaen"/>
                <w:b/>
                <w:sz w:val="20"/>
                <w:szCs w:val="20"/>
              </w:rPr>
            </w:pPr>
          </w:p>
          <w:p w14:paraId="5333B628" w14:textId="20CC2296" w:rsidR="00D676D2" w:rsidRDefault="00D676D2" w:rsidP="00D676D2">
            <w:pPr>
              <w:ind w:left="-4"/>
              <w:jc w:val="both"/>
              <w:rPr>
                <w:rFonts w:ascii="Sylfaen" w:hAnsi="Sylfaen"/>
                <w:b/>
                <w:sz w:val="20"/>
                <w:szCs w:val="20"/>
              </w:rPr>
            </w:pPr>
          </w:p>
          <w:p w14:paraId="525790CF" w14:textId="045B3782" w:rsidR="006F0578" w:rsidRDefault="006F0578" w:rsidP="00D676D2">
            <w:pPr>
              <w:ind w:left="-4"/>
              <w:jc w:val="both"/>
              <w:rPr>
                <w:rFonts w:ascii="Sylfaen" w:hAnsi="Sylfaen"/>
                <w:b/>
                <w:sz w:val="20"/>
                <w:szCs w:val="20"/>
              </w:rPr>
            </w:pPr>
          </w:p>
          <w:p w14:paraId="3A6D35B1" w14:textId="0AB19B60" w:rsidR="006F0578" w:rsidRDefault="006F0578" w:rsidP="00D676D2">
            <w:pPr>
              <w:ind w:left="-4"/>
              <w:jc w:val="both"/>
              <w:rPr>
                <w:rFonts w:ascii="Sylfaen" w:hAnsi="Sylfaen"/>
                <w:b/>
                <w:sz w:val="20"/>
                <w:szCs w:val="20"/>
              </w:rPr>
            </w:pPr>
          </w:p>
          <w:p w14:paraId="5AA25DB5" w14:textId="77777777" w:rsidR="006F0578" w:rsidRPr="006F0578" w:rsidRDefault="006F0578" w:rsidP="00D676D2">
            <w:pPr>
              <w:ind w:left="-4"/>
              <w:jc w:val="both"/>
              <w:rPr>
                <w:rFonts w:ascii="Sylfaen" w:hAnsi="Sylfaen"/>
                <w:b/>
                <w:sz w:val="20"/>
                <w:szCs w:val="20"/>
              </w:rPr>
            </w:pPr>
          </w:p>
          <w:p w14:paraId="04EFE598" w14:textId="77777777" w:rsidR="004D2464" w:rsidRPr="006F0578" w:rsidRDefault="004D2464" w:rsidP="00D676D2">
            <w:pPr>
              <w:ind w:left="-4"/>
              <w:jc w:val="both"/>
              <w:rPr>
                <w:rFonts w:ascii="Sylfaen" w:hAnsi="Sylfaen"/>
                <w:b/>
                <w:sz w:val="20"/>
                <w:szCs w:val="20"/>
              </w:rPr>
            </w:pPr>
          </w:p>
          <w:p w14:paraId="01DFF121" w14:textId="77777777" w:rsidR="00440F73" w:rsidRPr="006F0578" w:rsidRDefault="00440F73" w:rsidP="00016F85">
            <w:pPr>
              <w:jc w:val="both"/>
              <w:rPr>
                <w:rFonts w:ascii="Sylfaen" w:hAnsi="Sylfaen"/>
                <w:b/>
                <w:sz w:val="20"/>
                <w:szCs w:val="20"/>
                <w:lang w:val="ka-GE"/>
              </w:rPr>
            </w:pPr>
          </w:p>
          <w:p w14:paraId="0732353D" w14:textId="77777777" w:rsidR="00D84176" w:rsidRPr="006F0578" w:rsidRDefault="007129EF" w:rsidP="00D676D2">
            <w:pPr>
              <w:pStyle w:val="ListParagraph"/>
              <w:numPr>
                <w:ilvl w:val="0"/>
                <w:numId w:val="19"/>
              </w:numPr>
              <w:jc w:val="both"/>
              <w:rPr>
                <w:rFonts w:ascii="Sylfaen" w:hAnsi="Sylfaen"/>
                <w:b/>
                <w:iCs/>
                <w:noProof/>
                <w:sz w:val="20"/>
                <w:szCs w:val="20"/>
              </w:rPr>
            </w:pPr>
            <w:r w:rsidRPr="006F0578">
              <w:rPr>
                <w:rFonts w:ascii="Sylfaen" w:hAnsi="Sylfaen"/>
                <w:b/>
                <w:sz w:val="20"/>
                <w:szCs w:val="20"/>
                <w:lang w:val="en-US"/>
              </w:rPr>
              <w:t>Interest Accrual</w:t>
            </w:r>
          </w:p>
          <w:p w14:paraId="2C312C1F" w14:textId="77777777" w:rsidR="0023124D"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 xml:space="preserve">Interest shall be accrued on the Deposit from the date of the Initial Deposited Amount is deposited onto the Deposit Account Number. </w:t>
            </w:r>
          </w:p>
          <w:p w14:paraId="75766C41" w14:textId="77777777" w:rsidR="0006742A" w:rsidRPr="006F0578" w:rsidRDefault="00E22BA1" w:rsidP="0006742A">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The Interest rate is calculated according to the actual days of Maturity of the Present Agreement and is calculated considering 365 (three hundred sixty five) days per annum</w:t>
            </w:r>
            <w:r w:rsidR="0006742A" w:rsidRPr="006F0578">
              <w:rPr>
                <w:rFonts w:ascii="Sylfaen" w:hAnsi="Sylfaen"/>
                <w:sz w:val="20"/>
                <w:szCs w:val="20"/>
                <w:lang w:val="tr-TR"/>
              </w:rPr>
              <w:t>,</w:t>
            </w:r>
            <w:r w:rsidR="00505C95" w:rsidRPr="006F0578">
              <w:rPr>
                <w:rFonts w:ascii="Sylfaen" w:hAnsi="Sylfaen"/>
                <w:sz w:val="20"/>
                <w:szCs w:val="20"/>
                <w:lang w:val="tr-TR"/>
              </w:rPr>
              <w:t xml:space="preserve">  </w:t>
            </w:r>
            <w:r w:rsidR="0006742A" w:rsidRPr="006F0578">
              <w:rPr>
                <w:rFonts w:ascii="Sylfaen" w:hAnsi="Sylfaen"/>
                <w:sz w:val="20"/>
                <w:szCs w:val="20"/>
                <w:lang w:val="en-GB"/>
              </w:rPr>
              <w:t xml:space="preserve">in case of the leap year </w:t>
            </w:r>
            <w:r w:rsidR="0006742A" w:rsidRPr="006F0578">
              <w:rPr>
                <w:rFonts w:ascii="Sylfaen" w:hAnsi="Sylfaen"/>
                <w:sz w:val="20"/>
                <w:szCs w:val="20"/>
                <w:lang w:val="tr-TR"/>
              </w:rPr>
              <w:t xml:space="preserve"> 366 days per annum.</w:t>
            </w:r>
          </w:p>
          <w:p w14:paraId="5B23E3BF" w14:textId="77777777" w:rsidR="00505C95" w:rsidRPr="006F0578" w:rsidRDefault="00505C95" w:rsidP="0006742A">
            <w:pPr>
              <w:pStyle w:val="ListParagraph"/>
              <w:ind w:left="356"/>
              <w:jc w:val="both"/>
              <w:rPr>
                <w:rFonts w:ascii="Sylfaen" w:hAnsi="Sylfaen"/>
                <w:b/>
                <w:sz w:val="20"/>
                <w:szCs w:val="20"/>
                <w:lang w:val="tr-TR"/>
              </w:rPr>
            </w:pPr>
          </w:p>
          <w:p w14:paraId="0AE50ECD" w14:textId="77777777" w:rsidR="00D84176"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The accrual of interest on the Deposit shall be based on the annual interest rate and actual number of calendar days during which the Client maintains the Deposit</w:t>
            </w:r>
            <w:r w:rsidR="00B022AA" w:rsidRPr="006F0578">
              <w:rPr>
                <w:rFonts w:ascii="Sylfaen" w:hAnsi="Sylfaen"/>
                <w:sz w:val="20"/>
                <w:szCs w:val="20"/>
                <w:lang w:val="tr-TR"/>
              </w:rPr>
              <w:t xml:space="preserve">. </w:t>
            </w:r>
          </w:p>
          <w:p w14:paraId="10757DFB" w14:textId="77777777" w:rsidR="00D676D2" w:rsidRPr="006F0578" w:rsidRDefault="00D676D2" w:rsidP="00D676D2">
            <w:pPr>
              <w:pStyle w:val="ListParagraph"/>
              <w:rPr>
                <w:rFonts w:ascii="Sylfaen" w:hAnsi="Sylfaen"/>
                <w:b/>
                <w:sz w:val="20"/>
                <w:szCs w:val="20"/>
                <w:lang w:val="tr-TR"/>
              </w:rPr>
            </w:pPr>
          </w:p>
          <w:p w14:paraId="066EBFCF" w14:textId="77777777" w:rsidR="00831257" w:rsidRPr="006F0578" w:rsidRDefault="00831257" w:rsidP="00D676D2">
            <w:pPr>
              <w:pStyle w:val="ListParagraph"/>
              <w:rPr>
                <w:rFonts w:ascii="Sylfaen" w:hAnsi="Sylfaen"/>
                <w:b/>
                <w:sz w:val="20"/>
                <w:szCs w:val="20"/>
                <w:lang w:val="tr-TR"/>
              </w:rPr>
            </w:pPr>
          </w:p>
          <w:p w14:paraId="61C10F76" w14:textId="77777777" w:rsidR="00D84176"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 xml:space="preserve">In case of refusal to accept changes in the Interest Rate of the Deposit in accordance with clauses </w:t>
            </w:r>
            <w:r w:rsidR="00B0229F" w:rsidRPr="006F0578">
              <w:rPr>
                <w:rFonts w:ascii="Sylfaen" w:hAnsi="Sylfaen"/>
                <w:sz w:val="20"/>
                <w:szCs w:val="20"/>
                <w:lang w:val="ka-GE"/>
              </w:rPr>
              <w:t>2.18.</w:t>
            </w:r>
            <w:r w:rsidRPr="006F0578">
              <w:rPr>
                <w:rFonts w:ascii="Sylfaen" w:hAnsi="Sylfaen"/>
                <w:sz w:val="20"/>
                <w:szCs w:val="20"/>
                <w:lang w:val="en-US"/>
              </w:rPr>
              <w:t xml:space="preserve"> and </w:t>
            </w:r>
            <w:r w:rsidR="00B0229F" w:rsidRPr="006F0578">
              <w:rPr>
                <w:rFonts w:ascii="Sylfaen" w:hAnsi="Sylfaen"/>
                <w:sz w:val="20"/>
                <w:szCs w:val="20"/>
                <w:lang w:val="ka-GE"/>
              </w:rPr>
              <w:t>2.19.</w:t>
            </w:r>
            <w:r w:rsidRPr="006F0578">
              <w:rPr>
                <w:rFonts w:ascii="Sylfaen" w:hAnsi="Sylfaen"/>
                <w:sz w:val="20"/>
                <w:szCs w:val="20"/>
                <w:lang w:val="en-US"/>
              </w:rPr>
              <w:t xml:space="preserve"> above, the Client shall notify the Bank of its decision in writing immediately, however, no later than within 5 days from the Bank's notice. If there is no response within </w:t>
            </w:r>
            <w:r w:rsidR="00B0229F" w:rsidRPr="006F0578">
              <w:rPr>
                <w:rFonts w:ascii="Sylfaen" w:hAnsi="Sylfaen"/>
                <w:sz w:val="20"/>
                <w:szCs w:val="20"/>
                <w:lang w:val="en-US"/>
              </w:rPr>
              <w:t xml:space="preserve">two </w:t>
            </w:r>
            <w:r w:rsidRPr="006F0578">
              <w:rPr>
                <w:rFonts w:ascii="Sylfaen" w:hAnsi="Sylfaen"/>
                <w:sz w:val="20"/>
                <w:szCs w:val="20"/>
                <w:lang w:val="en-US"/>
              </w:rPr>
              <w:t>month</w:t>
            </w:r>
            <w:r w:rsidR="00B0229F" w:rsidRPr="006F0578">
              <w:rPr>
                <w:rFonts w:ascii="Sylfaen" w:hAnsi="Sylfaen"/>
                <w:sz w:val="20"/>
                <w:szCs w:val="20"/>
                <w:lang w:val="en-US"/>
              </w:rPr>
              <w:t>s</w:t>
            </w:r>
            <w:r w:rsidRPr="006F0578">
              <w:rPr>
                <w:rFonts w:ascii="Sylfaen" w:hAnsi="Sylfaen"/>
                <w:sz w:val="20"/>
                <w:szCs w:val="20"/>
                <w:lang w:val="en-US"/>
              </w:rPr>
              <w:t xml:space="preserve"> from the date of dispatch of the notification, referred to in section </w:t>
            </w:r>
            <w:r w:rsidR="00B0229F" w:rsidRPr="006F0578">
              <w:rPr>
                <w:rFonts w:ascii="Sylfaen" w:hAnsi="Sylfaen"/>
                <w:sz w:val="20"/>
                <w:szCs w:val="20"/>
                <w:lang w:val="ka-GE"/>
              </w:rPr>
              <w:t>2.19.</w:t>
            </w:r>
            <w:r w:rsidRPr="006F0578">
              <w:rPr>
                <w:rFonts w:ascii="Sylfaen" w:hAnsi="Sylfaen"/>
                <w:sz w:val="20"/>
                <w:szCs w:val="20"/>
                <w:lang w:val="en-US"/>
              </w:rPr>
              <w:t xml:space="preserve"> hereof, the Bank's offer of </w:t>
            </w:r>
            <w:r w:rsidRPr="006F0578">
              <w:rPr>
                <w:rFonts w:ascii="Sylfaen" w:hAnsi="Sylfaen"/>
                <w:sz w:val="20"/>
                <w:szCs w:val="20"/>
                <w:lang w:val="en-US"/>
              </w:rPr>
              <w:lastRenderedPageBreak/>
              <w:t>interest rate changes shall be deemed to be accepted. The Deposit</w:t>
            </w:r>
            <w:r w:rsidRPr="006F0578">
              <w:rPr>
                <w:rFonts w:ascii="Sylfaen" w:hAnsi="Sylfaen"/>
                <w:b/>
                <w:sz w:val="20"/>
                <w:szCs w:val="20"/>
                <w:lang w:val="en-US"/>
              </w:rPr>
              <w:t xml:space="preserve"> </w:t>
            </w:r>
            <w:r w:rsidRPr="006F0578">
              <w:rPr>
                <w:rFonts w:ascii="Sylfaen" w:hAnsi="Sylfaen"/>
                <w:sz w:val="20"/>
                <w:szCs w:val="20"/>
                <w:lang w:val="en-US"/>
              </w:rPr>
              <w:t>shall bear interest at the new rate with effect from the first day of month following the month of accepting the changes</w:t>
            </w:r>
            <w:r w:rsidR="00B022AA" w:rsidRPr="006F0578">
              <w:rPr>
                <w:rFonts w:ascii="Sylfaen" w:hAnsi="Sylfaen"/>
                <w:sz w:val="20"/>
                <w:szCs w:val="20"/>
                <w:lang w:val="tr-TR"/>
              </w:rPr>
              <w:t xml:space="preserve">.   </w:t>
            </w:r>
          </w:p>
          <w:p w14:paraId="6CD560DD" w14:textId="77777777" w:rsidR="00D676D2"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 xml:space="preserve">If </w:t>
            </w:r>
            <w:r w:rsidR="00BE3DD7" w:rsidRPr="006F0578">
              <w:rPr>
                <w:rFonts w:ascii="Sylfaen" w:hAnsi="Sylfaen"/>
                <w:sz w:val="20"/>
                <w:szCs w:val="20"/>
                <w:lang w:val="en-US"/>
              </w:rPr>
              <w:t>the Client</w:t>
            </w:r>
            <w:r w:rsidR="00BE3DD7" w:rsidRPr="006F0578">
              <w:rPr>
                <w:rFonts w:ascii="Sylfaen" w:hAnsi="Sylfaen"/>
                <w:b/>
                <w:sz w:val="20"/>
                <w:szCs w:val="20"/>
                <w:lang w:val="en-US"/>
              </w:rPr>
              <w:t xml:space="preserve"> </w:t>
            </w:r>
            <w:r w:rsidR="00BE3DD7" w:rsidRPr="006F0578">
              <w:rPr>
                <w:rFonts w:ascii="Sylfaen" w:hAnsi="Sylfaen"/>
                <w:sz w:val="20"/>
                <w:szCs w:val="20"/>
                <w:lang w:val="en-US"/>
              </w:rPr>
              <w:t>does not accept interest rate changes made by the Bank, the Present Agreement shall be deemed prematurely terminated and the amount actually existing on the Deposit Account referred to in clause 2.3 herein, including interest accrued thereon shall be transferred to the Client’s current account, maintained at the Bank, without further interest accrual, within 3 (three) working days from the receipt of the rejection notice of the Client</w:t>
            </w:r>
          </w:p>
          <w:p w14:paraId="286C5519" w14:textId="77777777" w:rsidR="00D84176"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Any changes favorable to the Client shall not require an additional consent</w:t>
            </w:r>
            <w:r w:rsidR="00542178" w:rsidRPr="006F0578">
              <w:rPr>
                <w:rFonts w:ascii="Sylfaen" w:hAnsi="Sylfaen"/>
                <w:sz w:val="20"/>
                <w:szCs w:val="20"/>
                <w:lang w:val="tr-TR"/>
              </w:rPr>
              <w:t xml:space="preserve">. </w:t>
            </w:r>
          </w:p>
          <w:p w14:paraId="5F0964A4" w14:textId="77777777" w:rsidR="00D84176" w:rsidRPr="006F0578" w:rsidRDefault="00D84176" w:rsidP="00D84176">
            <w:pPr>
              <w:tabs>
                <w:tab w:val="left" w:pos="1260"/>
              </w:tabs>
              <w:jc w:val="both"/>
              <w:rPr>
                <w:rFonts w:ascii="Sylfaen" w:hAnsi="Sylfaen"/>
                <w:sz w:val="20"/>
                <w:szCs w:val="20"/>
              </w:rPr>
            </w:pPr>
          </w:p>
          <w:p w14:paraId="0666C923" w14:textId="21F1CC90" w:rsidR="00831257" w:rsidRDefault="00831257" w:rsidP="00D84176">
            <w:pPr>
              <w:tabs>
                <w:tab w:val="left" w:pos="1260"/>
              </w:tabs>
              <w:jc w:val="both"/>
              <w:rPr>
                <w:rFonts w:ascii="Sylfaen" w:hAnsi="Sylfaen"/>
                <w:sz w:val="20"/>
                <w:szCs w:val="20"/>
              </w:rPr>
            </w:pPr>
          </w:p>
          <w:p w14:paraId="544161B0" w14:textId="6B4D91AC" w:rsidR="006F0578" w:rsidRDefault="006F0578" w:rsidP="00D84176">
            <w:pPr>
              <w:tabs>
                <w:tab w:val="left" w:pos="1260"/>
              </w:tabs>
              <w:jc w:val="both"/>
              <w:rPr>
                <w:rFonts w:ascii="Sylfaen" w:hAnsi="Sylfaen"/>
                <w:sz w:val="20"/>
                <w:szCs w:val="20"/>
              </w:rPr>
            </w:pPr>
          </w:p>
          <w:p w14:paraId="19DA738A" w14:textId="6C8F38F1" w:rsidR="006F0578" w:rsidRDefault="006F0578" w:rsidP="00D84176">
            <w:pPr>
              <w:tabs>
                <w:tab w:val="left" w:pos="1260"/>
              </w:tabs>
              <w:jc w:val="both"/>
              <w:rPr>
                <w:rFonts w:ascii="Sylfaen" w:hAnsi="Sylfaen"/>
                <w:sz w:val="20"/>
                <w:szCs w:val="20"/>
              </w:rPr>
            </w:pPr>
          </w:p>
          <w:p w14:paraId="4D885E26" w14:textId="0390C787" w:rsidR="006F0578" w:rsidRDefault="006F0578" w:rsidP="00D84176">
            <w:pPr>
              <w:tabs>
                <w:tab w:val="left" w:pos="1260"/>
              </w:tabs>
              <w:jc w:val="both"/>
              <w:rPr>
                <w:rFonts w:ascii="Sylfaen" w:hAnsi="Sylfaen"/>
                <w:sz w:val="20"/>
                <w:szCs w:val="20"/>
              </w:rPr>
            </w:pPr>
          </w:p>
          <w:p w14:paraId="303F0A39" w14:textId="3A2E6617" w:rsidR="00831257" w:rsidRDefault="00831257" w:rsidP="00D84176">
            <w:pPr>
              <w:tabs>
                <w:tab w:val="left" w:pos="1260"/>
              </w:tabs>
              <w:jc w:val="both"/>
              <w:rPr>
                <w:rFonts w:ascii="Sylfaen" w:hAnsi="Sylfaen"/>
                <w:sz w:val="20"/>
                <w:szCs w:val="20"/>
              </w:rPr>
            </w:pPr>
          </w:p>
          <w:p w14:paraId="210F410F" w14:textId="613F9D30" w:rsidR="00ED2841" w:rsidRDefault="00ED2841" w:rsidP="00D84176">
            <w:pPr>
              <w:tabs>
                <w:tab w:val="left" w:pos="1260"/>
              </w:tabs>
              <w:jc w:val="both"/>
              <w:rPr>
                <w:rFonts w:ascii="Sylfaen" w:hAnsi="Sylfaen"/>
                <w:sz w:val="20"/>
                <w:szCs w:val="20"/>
              </w:rPr>
            </w:pPr>
          </w:p>
          <w:p w14:paraId="607E11E1" w14:textId="5F80BD9A" w:rsidR="00ED2841" w:rsidRDefault="00ED2841" w:rsidP="00D84176">
            <w:pPr>
              <w:tabs>
                <w:tab w:val="left" w:pos="1260"/>
              </w:tabs>
              <w:jc w:val="both"/>
              <w:rPr>
                <w:rFonts w:ascii="Sylfaen" w:hAnsi="Sylfaen"/>
                <w:sz w:val="20"/>
                <w:szCs w:val="20"/>
              </w:rPr>
            </w:pPr>
          </w:p>
          <w:p w14:paraId="68F6A71E" w14:textId="77777777" w:rsidR="00ED2841" w:rsidRPr="006F0578" w:rsidRDefault="00ED2841" w:rsidP="00D84176">
            <w:pPr>
              <w:tabs>
                <w:tab w:val="left" w:pos="1260"/>
              </w:tabs>
              <w:jc w:val="both"/>
              <w:rPr>
                <w:rFonts w:ascii="Sylfaen" w:hAnsi="Sylfaen"/>
                <w:sz w:val="20"/>
                <w:szCs w:val="20"/>
              </w:rPr>
            </w:pPr>
          </w:p>
          <w:p w14:paraId="7D78039F" w14:textId="77777777" w:rsidR="00D676D2" w:rsidRPr="00ED2841" w:rsidRDefault="00E22BA1" w:rsidP="00A475FA">
            <w:pPr>
              <w:pStyle w:val="ListParagraph"/>
              <w:numPr>
                <w:ilvl w:val="0"/>
                <w:numId w:val="19"/>
              </w:numPr>
              <w:tabs>
                <w:tab w:val="left" w:pos="1260"/>
              </w:tabs>
              <w:jc w:val="both"/>
              <w:rPr>
                <w:rFonts w:ascii="Sylfaen" w:hAnsi="Sylfaen"/>
                <w:b/>
                <w:iCs/>
                <w:noProof/>
                <w:sz w:val="20"/>
                <w:szCs w:val="20"/>
                <w:lang w:val="en-US"/>
              </w:rPr>
            </w:pPr>
            <w:r w:rsidRPr="00ED2841">
              <w:rPr>
                <w:rFonts w:ascii="Sylfaen" w:hAnsi="Sylfaen" w:cs="Sylfaen"/>
                <w:b/>
                <w:iCs/>
                <w:noProof/>
                <w:sz w:val="20"/>
                <w:szCs w:val="20"/>
                <w:lang w:val="en-US"/>
              </w:rPr>
              <w:t>Rights and Obligations of Parties</w:t>
            </w:r>
            <w:r w:rsidR="00542178" w:rsidRPr="00ED2841">
              <w:rPr>
                <w:rFonts w:ascii="Sylfaen" w:hAnsi="Sylfaen" w:cs="Sylfaen"/>
                <w:b/>
                <w:iCs/>
                <w:noProof/>
                <w:sz w:val="20"/>
                <w:szCs w:val="20"/>
                <w:lang w:val="en-US"/>
              </w:rPr>
              <w:t xml:space="preserve"> </w:t>
            </w:r>
          </w:p>
          <w:p w14:paraId="002FDF94" w14:textId="77777777" w:rsidR="00D84176" w:rsidRPr="006F0578" w:rsidRDefault="00E22BA1" w:rsidP="00D676D2">
            <w:pPr>
              <w:pStyle w:val="ListParagraph"/>
              <w:numPr>
                <w:ilvl w:val="0"/>
                <w:numId w:val="24"/>
              </w:numPr>
              <w:tabs>
                <w:tab w:val="left" w:pos="1260"/>
              </w:tabs>
              <w:ind w:left="356"/>
              <w:jc w:val="both"/>
              <w:rPr>
                <w:rFonts w:ascii="Sylfaen" w:hAnsi="Sylfaen"/>
                <w:b/>
                <w:iCs/>
                <w:noProof/>
                <w:sz w:val="20"/>
                <w:szCs w:val="20"/>
                <w:lang w:val="en-US"/>
              </w:rPr>
            </w:pPr>
            <w:r w:rsidRPr="006F0578">
              <w:rPr>
                <w:rFonts w:ascii="Sylfaen" w:hAnsi="Sylfaen" w:cs="Sylfaen"/>
                <w:b/>
                <w:iCs/>
                <w:noProof/>
                <w:sz w:val="20"/>
                <w:szCs w:val="20"/>
                <w:lang w:val="en-US"/>
              </w:rPr>
              <w:t>The Bank assumes the obligation to</w:t>
            </w:r>
            <w:r w:rsidR="00542178" w:rsidRPr="006F0578">
              <w:rPr>
                <w:rFonts w:ascii="Sylfaen" w:hAnsi="Sylfaen" w:cs="Sylfaen"/>
                <w:b/>
                <w:iCs/>
                <w:noProof/>
                <w:sz w:val="20"/>
                <w:szCs w:val="20"/>
                <w:lang w:val="en-US"/>
              </w:rPr>
              <w:t xml:space="preserve">: </w:t>
            </w:r>
          </w:p>
          <w:p w14:paraId="47A0EB22" w14:textId="77777777" w:rsidR="00D84176" w:rsidRPr="006F0578" w:rsidRDefault="00AD7B66" w:rsidP="00573AF2">
            <w:pPr>
              <w:pStyle w:val="ListParagraph"/>
              <w:numPr>
                <w:ilvl w:val="0"/>
                <w:numId w:val="25"/>
              </w:numPr>
              <w:ind w:left="481" w:hanging="481"/>
              <w:jc w:val="both"/>
              <w:rPr>
                <w:rFonts w:ascii="Sylfaen" w:hAnsi="Sylfaen"/>
                <w:b/>
                <w:iCs/>
                <w:noProof/>
                <w:sz w:val="20"/>
                <w:szCs w:val="20"/>
                <w:lang w:val="en-US"/>
              </w:rPr>
            </w:pPr>
            <w:r w:rsidRPr="006F0578">
              <w:rPr>
                <w:rFonts w:ascii="Sylfaen" w:hAnsi="Sylfaen"/>
                <w:iCs/>
                <w:noProof/>
                <w:sz w:val="20"/>
                <w:szCs w:val="20"/>
                <w:lang w:val="ka-GE"/>
              </w:rPr>
              <w:t xml:space="preserve">Open </w:t>
            </w:r>
            <w:r w:rsidRPr="006F0578">
              <w:rPr>
                <w:rFonts w:ascii="Sylfaen" w:hAnsi="Sylfaen"/>
                <w:iCs/>
                <w:noProof/>
                <w:sz w:val="20"/>
                <w:szCs w:val="20"/>
                <w:lang w:val="en-US"/>
              </w:rPr>
              <w:t xml:space="preserve">a </w:t>
            </w:r>
            <w:r w:rsidRPr="006F0578">
              <w:rPr>
                <w:rFonts w:ascii="Sylfaen" w:hAnsi="Sylfaen"/>
                <w:sz w:val="20"/>
                <w:szCs w:val="20"/>
                <w:lang w:val="en-US"/>
              </w:rPr>
              <w:t xml:space="preserve">Deposit </w:t>
            </w:r>
            <w:r w:rsidRPr="006F0578">
              <w:rPr>
                <w:rFonts w:ascii="Sylfaen" w:hAnsi="Sylfaen"/>
                <w:sz w:val="20"/>
                <w:szCs w:val="20"/>
                <w:lang w:val="ka-GE"/>
              </w:rPr>
              <w:t>Bank Account</w:t>
            </w:r>
            <w:r w:rsidRPr="006F0578">
              <w:rPr>
                <w:rFonts w:ascii="Sylfaen" w:hAnsi="Sylfaen"/>
                <w:iCs/>
                <w:noProof/>
                <w:sz w:val="20"/>
                <w:szCs w:val="20"/>
                <w:lang w:val="ka-GE"/>
              </w:rPr>
              <w:t xml:space="preserve"> for the Client in accordance with the Policy of the Bank within 3 working days from the submission of the relevant documents by the Client</w:t>
            </w:r>
            <w:r w:rsidR="00A21047" w:rsidRPr="006F0578">
              <w:rPr>
                <w:rFonts w:ascii="Sylfaen" w:hAnsi="Sylfaen"/>
                <w:iCs/>
                <w:noProof/>
                <w:sz w:val="20"/>
                <w:szCs w:val="20"/>
                <w:lang w:val="en-US"/>
              </w:rPr>
              <w:t xml:space="preserve">; </w:t>
            </w:r>
          </w:p>
          <w:p w14:paraId="0369644E" w14:textId="77777777" w:rsidR="00D676D2" w:rsidRPr="006F0578" w:rsidRDefault="00D676D2" w:rsidP="00D676D2">
            <w:pPr>
              <w:pStyle w:val="ListParagraph"/>
              <w:ind w:left="896"/>
              <w:jc w:val="both"/>
              <w:rPr>
                <w:rFonts w:ascii="Sylfaen" w:hAnsi="Sylfaen"/>
                <w:iCs/>
                <w:noProof/>
                <w:sz w:val="20"/>
                <w:szCs w:val="20"/>
                <w:lang w:val="en-US"/>
              </w:rPr>
            </w:pPr>
          </w:p>
          <w:p w14:paraId="7D39A3E1"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ka-GE"/>
              </w:rPr>
              <w:t xml:space="preserve">Receive and place, within 3 working days, </w:t>
            </w:r>
            <w:r w:rsidRPr="006F0578">
              <w:rPr>
                <w:rFonts w:ascii="Sylfaen" w:hAnsi="Sylfaen" w:cs="Sylfaen"/>
                <w:iCs/>
                <w:noProof/>
                <w:sz w:val="20"/>
                <w:szCs w:val="20"/>
                <w:lang w:val="en-US"/>
              </w:rPr>
              <w:t>the Initial Deposit Amount</w:t>
            </w:r>
            <w:r w:rsidRPr="006F0578">
              <w:rPr>
                <w:rFonts w:ascii="Sylfaen" w:hAnsi="Sylfaen" w:cs="Sylfaen"/>
                <w:iCs/>
                <w:noProof/>
                <w:sz w:val="20"/>
                <w:szCs w:val="20"/>
                <w:lang w:val="ka-GE"/>
              </w:rPr>
              <w:t xml:space="preserve"> on the Client’s account and </w:t>
            </w:r>
            <w:r w:rsidRPr="006F0578">
              <w:rPr>
                <w:rFonts w:ascii="Sylfaen" w:hAnsi="Sylfaen" w:cs="Sylfaen"/>
                <w:iCs/>
                <w:noProof/>
                <w:sz w:val="20"/>
                <w:szCs w:val="20"/>
                <w:lang w:val="en-US"/>
              </w:rPr>
              <w:t>commence the accural of the Interest thereon in accordance with the conditions of the Present Agreement</w:t>
            </w:r>
            <w:r w:rsidR="00D84176" w:rsidRPr="006F0578">
              <w:rPr>
                <w:rFonts w:ascii="Sylfaen" w:hAnsi="Sylfaen" w:cs="Sylfaen"/>
                <w:iCs/>
                <w:noProof/>
                <w:sz w:val="20"/>
                <w:szCs w:val="20"/>
                <w:lang w:val="en-US"/>
              </w:rPr>
              <w:t xml:space="preserve">; </w:t>
            </w:r>
          </w:p>
          <w:p w14:paraId="2750DAA3" w14:textId="77777777" w:rsidR="00BB282E" w:rsidRPr="006F0578" w:rsidRDefault="00BB282E" w:rsidP="00BB282E">
            <w:pPr>
              <w:pStyle w:val="ListParagraph"/>
              <w:rPr>
                <w:rFonts w:ascii="Sylfaen" w:hAnsi="Sylfaen"/>
                <w:b/>
                <w:iCs/>
                <w:noProof/>
                <w:sz w:val="20"/>
                <w:szCs w:val="20"/>
                <w:lang w:val="en-US"/>
              </w:rPr>
            </w:pPr>
          </w:p>
          <w:p w14:paraId="63E06845" w14:textId="77777777" w:rsidR="00BB282E" w:rsidRPr="006F0578" w:rsidRDefault="00BB282E" w:rsidP="00BB282E">
            <w:pPr>
              <w:pStyle w:val="ListParagraph"/>
              <w:ind w:left="896"/>
              <w:jc w:val="both"/>
              <w:rPr>
                <w:rFonts w:ascii="Sylfaen" w:hAnsi="Sylfaen"/>
                <w:b/>
                <w:iCs/>
                <w:noProof/>
                <w:sz w:val="20"/>
                <w:szCs w:val="20"/>
                <w:lang w:val="en-US"/>
              </w:rPr>
            </w:pPr>
          </w:p>
          <w:p w14:paraId="330CFCBA"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en-US"/>
              </w:rPr>
              <w:t>Accrue upon and pay out to</w:t>
            </w:r>
            <w:r w:rsidRPr="006F0578">
              <w:rPr>
                <w:rFonts w:ascii="Sylfaen" w:hAnsi="Sylfaen" w:cs="Sylfaen"/>
                <w:iCs/>
                <w:noProof/>
                <w:sz w:val="20"/>
                <w:szCs w:val="20"/>
                <w:lang w:val="ka-GE"/>
              </w:rPr>
              <w:t xml:space="preserve"> the Client </w:t>
            </w:r>
            <w:r w:rsidRPr="006F0578">
              <w:rPr>
                <w:rFonts w:ascii="Sylfaen" w:hAnsi="Sylfaen" w:cs="Sylfaen"/>
                <w:iCs/>
                <w:noProof/>
                <w:sz w:val="20"/>
                <w:szCs w:val="20"/>
                <w:lang w:val="en-US"/>
              </w:rPr>
              <w:t>the applicable</w:t>
            </w:r>
            <w:r w:rsidRPr="006F0578">
              <w:rPr>
                <w:rFonts w:ascii="Sylfaen" w:hAnsi="Sylfaen" w:cs="Sylfaen"/>
                <w:iCs/>
                <w:noProof/>
                <w:sz w:val="20"/>
                <w:szCs w:val="20"/>
                <w:lang w:val="ka-GE"/>
              </w:rPr>
              <w:t xml:space="preserve"> interest for saving his/her </w:t>
            </w:r>
            <w:r w:rsidRPr="006F0578">
              <w:rPr>
                <w:rFonts w:ascii="Sylfaen" w:hAnsi="Sylfaen" w:cs="Sylfaen"/>
                <w:iCs/>
                <w:noProof/>
                <w:sz w:val="20"/>
                <w:szCs w:val="20"/>
                <w:lang w:val="en-US"/>
              </w:rPr>
              <w:t>Initial Deposit Amount</w:t>
            </w:r>
            <w:r w:rsidRPr="006F0578">
              <w:rPr>
                <w:rFonts w:ascii="Sylfaen" w:hAnsi="Sylfaen" w:cs="Sylfaen"/>
                <w:iCs/>
                <w:noProof/>
                <w:sz w:val="20"/>
                <w:szCs w:val="20"/>
                <w:lang w:val="ka-GE"/>
              </w:rPr>
              <w:t xml:space="preserve"> on the account, in accord</w:t>
            </w:r>
            <w:r w:rsidRPr="006F0578">
              <w:rPr>
                <w:rFonts w:ascii="Sylfaen" w:hAnsi="Sylfaen" w:cs="Sylfaen"/>
                <w:iCs/>
                <w:noProof/>
                <w:sz w:val="20"/>
                <w:szCs w:val="20"/>
                <w:lang w:val="en-US"/>
              </w:rPr>
              <w:t>ance with the Present Agreement</w:t>
            </w:r>
            <w:r w:rsidR="00D84176" w:rsidRPr="006F0578">
              <w:rPr>
                <w:rFonts w:ascii="Sylfaen" w:hAnsi="Sylfaen" w:cs="Sylfaen"/>
                <w:iCs/>
                <w:noProof/>
                <w:sz w:val="20"/>
                <w:szCs w:val="20"/>
                <w:lang w:val="en-US"/>
              </w:rPr>
              <w:t>;</w:t>
            </w:r>
          </w:p>
          <w:p w14:paraId="1448475C"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ka-GE"/>
              </w:rPr>
              <w:t>Ensure the confidentiality of sums and commercial inf</w:t>
            </w:r>
            <w:r w:rsidRPr="006F0578">
              <w:rPr>
                <w:rFonts w:ascii="Sylfaen" w:hAnsi="Sylfaen" w:cs="Sylfaen"/>
                <w:iCs/>
                <w:noProof/>
                <w:sz w:val="20"/>
                <w:szCs w:val="20"/>
                <w:lang w:val="en-US"/>
              </w:rPr>
              <w:t xml:space="preserve">ormation </w:t>
            </w:r>
            <w:r w:rsidRPr="006F0578">
              <w:rPr>
                <w:rFonts w:ascii="Sylfaen" w:hAnsi="Sylfaen" w:cs="Sylfaen"/>
                <w:iCs/>
                <w:noProof/>
                <w:sz w:val="20"/>
                <w:szCs w:val="20"/>
                <w:lang w:val="ka-GE"/>
              </w:rPr>
              <w:t>entrusted by the Client to the Bank</w:t>
            </w:r>
            <w:r w:rsidR="00A14075" w:rsidRPr="006F0578">
              <w:rPr>
                <w:rFonts w:ascii="Sylfaen" w:hAnsi="Sylfaen" w:cs="Sylfaen"/>
                <w:iCs/>
                <w:noProof/>
                <w:sz w:val="20"/>
                <w:szCs w:val="20"/>
                <w:lang w:val="en-US"/>
              </w:rPr>
              <w:t xml:space="preserve">; </w:t>
            </w:r>
          </w:p>
          <w:p w14:paraId="33E65B74" w14:textId="77777777" w:rsidR="00D676D2" w:rsidRPr="006F0578" w:rsidRDefault="00D676D2" w:rsidP="00D676D2">
            <w:pPr>
              <w:pStyle w:val="ListParagraph"/>
              <w:ind w:left="896"/>
              <w:jc w:val="both"/>
              <w:rPr>
                <w:rFonts w:ascii="Sylfaen" w:hAnsi="Sylfaen"/>
                <w:b/>
                <w:iCs/>
                <w:noProof/>
                <w:sz w:val="20"/>
                <w:szCs w:val="20"/>
                <w:lang w:val="en-US"/>
              </w:rPr>
            </w:pPr>
          </w:p>
          <w:p w14:paraId="274F5279" w14:textId="77777777" w:rsidR="00BE3DD7" w:rsidRPr="006F0578" w:rsidRDefault="00AD7B66" w:rsidP="00BE3DD7">
            <w:pPr>
              <w:pStyle w:val="ListParagraph"/>
              <w:numPr>
                <w:ilvl w:val="0"/>
                <w:numId w:val="25"/>
              </w:numPr>
              <w:ind w:left="896" w:hanging="536"/>
              <w:jc w:val="both"/>
              <w:rPr>
                <w:rFonts w:ascii="Sylfaen" w:hAnsi="Sylfaen"/>
                <w:iCs/>
                <w:noProof/>
                <w:sz w:val="20"/>
                <w:szCs w:val="20"/>
                <w:lang w:val="en-US"/>
              </w:rPr>
            </w:pPr>
            <w:r w:rsidRPr="006F0578">
              <w:rPr>
                <w:rFonts w:ascii="Sylfaen" w:hAnsi="Sylfaen"/>
                <w:iCs/>
                <w:noProof/>
                <w:sz w:val="20"/>
                <w:szCs w:val="20"/>
                <w:lang w:val="en-US"/>
              </w:rPr>
              <w:t xml:space="preserve">Return </w:t>
            </w:r>
            <w:r w:rsidR="00BE3DD7" w:rsidRPr="006F0578">
              <w:rPr>
                <w:rFonts w:ascii="Sylfaen" w:hAnsi="Sylfaen"/>
                <w:iCs/>
                <w:noProof/>
                <w:sz w:val="20"/>
                <w:szCs w:val="20"/>
                <w:lang w:val="en-US"/>
              </w:rPr>
              <w:t>the</w:t>
            </w:r>
            <w:r w:rsidR="00BE3DD7" w:rsidRPr="006F0578">
              <w:rPr>
                <w:rFonts w:ascii="Sylfaen" w:hAnsi="Sylfaen" w:cs="Sylfaen"/>
                <w:iCs/>
                <w:noProof/>
                <w:sz w:val="20"/>
                <w:szCs w:val="20"/>
                <w:lang w:val="en-US"/>
              </w:rPr>
              <w:t xml:space="preserve"> Initial Deposit Amount to the Client,</w:t>
            </w:r>
            <w:r w:rsidR="00BE3DD7" w:rsidRPr="006F0578">
              <w:rPr>
                <w:rFonts w:ascii="Sylfaen" w:hAnsi="Sylfaen"/>
                <w:sz w:val="20"/>
                <w:szCs w:val="20"/>
                <w:lang w:val="en-US"/>
              </w:rPr>
              <w:t xml:space="preserve"> together with Interest accrued thereupon, upon the expiry of the Maturity of the Deposit. The Initial Deposit Amount, together with the accrued Interest shall be transferred to the Client’s current  account, maintained at the Bank, without further interest accrual, within 3 (three) working days from the expiry of the Maturity of the Deposit. For avoidance of any doubt, this term does not apply in case of capitalization if parties agree under clause 2.</w:t>
            </w:r>
            <w:r w:rsidR="00BE3DD7" w:rsidRPr="006F0578">
              <w:rPr>
                <w:rFonts w:ascii="Sylfaen" w:hAnsi="Sylfaen"/>
                <w:sz w:val="20"/>
                <w:szCs w:val="20"/>
                <w:lang w:val="ka-GE"/>
              </w:rPr>
              <w:t>1</w:t>
            </w:r>
            <w:r w:rsidR="00BE3DD7" w:rsidRPr="006F0578">
              <w:rPr>
                <w:rFonts w:ascii="Sylfaen" w:hAnsi="Sylfaen"/>
                <w:sz w:val="20"/>
                <w:szCs w:val="20"/>
                <w:lang w:val="en-US"/>
              </w:rPr>
              <w:t xml:space="preserve"> of the present Agreement hereof. The Interest shall cease its accrual from the actual day of expiry of Maturity of the Deposit</w:t>
            </w:r>
            <w:r w:rsidR="00BE3DD7" w:rsidRPr="006F0578">
              <w:rPr>
                <w:rFonts w:ascii="Sylfaen" w:hAnsi="Sylfaen"/>
                <w:sz w:val="20"/>
                <w:szCs w:val="20"/>
                <w:lang w:val="ka-GE"/>
              </w:rPr>
              <w:t xml:space="preserve">. </w:t>
            </w:r>
          </w:p>
          <w:p w14:paraId="291BC3ED" w14:textId="77777777" w:rsidR="00BE3DD7" w:rsidRPr="006F0578" w:rsidRDefault="00BE3DD7" w:rsidP="00BE3DD7">
            <w:pPr>
              <w:pStyle w:val="ListParagraph"/>
              <w:rPr>
                <w:rFonts w:ascii="Sylfaen" w:hAnsi="Sylfaen"/>
                <w:iCs/>
                <w:noProof/>
                <w:sz w:val="20"/>
                <w:szCs w:val="20"/>
                <w:lang w:val="en-US"/>
              </w:rPr>
            </w:pPr>
          </w:p>
          <w:p w14:paraId="29381804" w14:textId="77777777" w:rsidR="00E120F4" w:rsidRPr="006F0578" w:rsidRDefault="00E120F4" w:rsidP="00D676D2">
            <w:pPr>
              <w:pStyle w:val="ListParagraph"/>
              <w:rPr>
                <w:rFonts w:ascii="Sylfaen" w:hAnsi="Sylfaen"/>
                <w:iCs/>
                <w:noProof/>
                <w:sz w:val="20"/>
                <w:szCs w:val="20"/>
                <w:lang w:val="en-US"/>
              </w:rPr>
            </w:pPr>
          </w:p>
          <w:p w14:paraId="67FE1EC7"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en-US"/>
              </w:rPr>
              <w:t xml:space="preserve">Return the Initial Deposit Amount to the Client, together with the Interest actually accrued, upon the early termination of the Present Agreement by the Client, </w:t>
            </w:r>
            <w:r w:rsidRPr="006F0578">
              <w:rPr>
                <w:rFonts w:ascii="Sylfaen" w:hAnsi="Sylfaen"/>
                <w:iCs/>
                <w:noProof/>
                <w:sz w:val="20"/>
                <w:szCs w:val="20"/>
                <w:lang w:val="ka-GE"/>
              </w:rPr>
              <w:t>within 3 working days</w:t>
            </w:r>
            <w:r w:rsidRPr="006F0578">
              <w:rPr>
                <w:rFonts w:ascii="Sylfaen" w:hAnsi="Sylfaen"/>
                <w:iCs/>
                <w:noProof/>
                <w:sz w:val="20"/>
                <w:szCs w:val="20"/>
                <w:lang w:val="en-US"/>
              </w:rPr>
              <w:t xml:space="preserve"> from the relevant request of the Client or in accordance with clause 3.5 hereof. </w:t>
            </w:r>
            <w:r w:rsidRPr="006F0578">
              <w:rPr>
                <w:rFonts w:ascii="Sylfaen" w:hAnsi="Sylfaen"/>
                <w:sz w:val="20"/>
                <w:szCs w:val="20"/>
                <w:lang w:val="en-US"/>
              </w:rPr>
              <w:t>For avoidance of doubt, the Interest shall cease its accrual from the actual day of receipt of termination notice of the Client</w:t>
            </w:r>
            <w:r w:rsidR="00EA0BFD" w:rsidRPr="006F0578">
              <w:rPr>
                <w:rFonts w:ascii="Sylfaen" w:hAnsi="Sylfaen"/>
                <w:sz w:val="20"/>
                <w:szCs w:val="20"/>
                <w:lang w:val="en-US"/>
              </w:rPr>
              <w:t>;</w:t>
            </w:r>
          </w:p>
          <w:p w14:paraId="1AEFA385" w14:textId="77777777" w:rsidR="00D676D2" w:rsidRPr="006F0578" w:rsidRDefault="00D676D2" w:rsidP="00D676D2">
            <w:pPr>
              <w:pStyle w:val="ListParagraph"/>
              <w:ind w:left="896"/>
              <w:jc w:val="both"/>
              <w:rPr>
                <w:rFonts w:ascii="Sylfaen" w:hAnsi="Sylfaen"/>
                <w:sz w:val="20"/>
                <w:szCs w:val="20"/>
                <w:lang w:val="en-US"/>
              </w:rPr>
            </w:pPr>
          </w:p>
          <w:p w14:paraId="7660D604"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ka-GE"/>
              </w:rPr>
              <w:t xml:space="preserve">Duly </w:t>
            </w:r>
            <w:r w:rsidRPr="006F0578">
              <w:rPr>
                <w:rFonts w:ascii="Sylfaen" w:hAnsi="Sylfaen" w:cs="Sylfaen"/>
                <w:iCs/>
                <w:noProof/>
                <w:sz w:val="20"/>
                <w:szCs w:val="20"/>
                <w:lang w:val="en-US"/>
              </w:rPr>
              <w:t>observe</w:t>
            </w:r>
            <w:r w:rsidRPr="006F0578">
              <w:rPr>
                <w:rFonts w:ascii="Sylfaen" w:hAnsi="Sylfaen" w:cs="Sylfaen"/>
                <w:iCs/>
                <w:noProof/>
                <w:sz w:val="20"/>
                <w:szCs w:val="20"/>
                <w:lang w:val="ka-GE"/>
              </w:rPr>
              <w:t xml:space="preserve"> requirements, as prescribed by the Present Agre</w:t>
            </w:r>
            <w:r w:rsidRPr="006F0578">
              <w:rPr>
                <w:rFonts w:ascii="Sylfaen" w:hAnsi="Sylfaen" w:cs="Sylfaen"/>
                <w:iCs/>
                <w:noProof/>
                <w:sz w:val="20"/>
                <w:szCs w:val="20"/>
                <w:lang w:val="en-US"/>
              </w:rPr>
              <w:t>ement and/or Legislation</w:t>
            </w:r>
            <w:r w:rsidR="00EA0BFD" w:rsidRPr="006F0578">
              <w:rPr>
                <w:rFonts w:ascii="Sylfaen" w:hAnsi="Sylfaen" w:cs="Sylfaen"/>
                <w:iCs/>
                <w:noProof/>
                <w:sz w:val="20"/>
                <w:szCs w:val="20"/>
                <w:lang w:val="en-US"/>
              </w:rPr>
              <w:t xml:space="preserve">. </w:t>
            </w:r>
          </w:p>
          <w:p w14:paraId="7BFF5A33" w14:textId="77777777" w:rsidR="00AD7B66" w:rsidRPr="006F0578" w:rsidRDefault="00AD7B66" w:rsidP="00AD7B66">
            <w:pPr>
              <w:ind w:left="360"/>
              <w:jc w:val="both"/>
              <w:rPr>
                <w:rFonts w:ascii="Sylfaen" w:hAnsi="Sylfaen" w:cs="Sylfaen"/>
                <w:iCs/>
                <w:noProof/>
                <w:sz w:val="20"/>
                <w:szCs w:val="20"/>
              </w:rPr>
            </w:pPr>
          </w:p>
          <w:p w14:paraId="0E345562" w14:textId="77777777" w:rsidR="00D84176" w:rsidRPr="006F0578" w:rsidRDefault="00AD7B66" w:rsidP="00D676D2">
            <w:pPr>
              <w:pStyle w:val="ListParagraph"/>
              <w:numPr>
                <w:ilvl w:val="0"/>
                <w:numId w:val="24"/>
              </w:numPr>
              <w:ind w:left="356"/>
              <w:jc w:val="both"/>
              <w:rPr>
                <w:rFonts w:ascii="Sylfaen" w:hAnsi="Sylfaen"/>
                <w:b/>
                <w:iCs/>
                <w:noProof/>
                <w:sz w:val="20"/>
                <w:szCs w:val="20"/>
                <w:lang w:val="en-US"/>
              </w:rPr>
            </w:pPr>
            <w:r w:rsidRPr="006F0578">
              <w:rPr>
                <w:rFonts w:ascii="Sylfaen" w:hAnsi="Sylfaen" w:cs="Sylfaen"/>
                <w:b/>
                <w:iCs/>
                <w:noProof/>
                <w:sz w:val="20"/>
                <w:szCs w:val="20"/>
                <w:lang w:val="en-US"/>
              </w:rPr>
              <w:t>The Bank is authorized to</w:t>
            </w:r>
            <w:r w:rsidR="00D84176" w:rsidRPr="006F0578">
              <w:rPr>
                <w:rFonts w:ascii="Sylfaen" w:hAnsi="Sylfaen" w:cs="Sylfaen"/>
                <w:b/>
                <w:iCs/>
                <w:noProof/>
                <w:sz w:val="20"/>
                <w:szCs w:val="20"/>
                <w:lang w:val="en-US"/>
              </w:rPr>
              <w:t>:</w:t>
            </w:r>
          </w:p>
          <w:p w14:paraId="08BC5803" w14:textId="77777777" w:rsidR="004F5D20" w:rsidRPr="006F0578" w:rsidRDefault="00AD7B66" w:rsidP="00D676D2">
            <w:pPr>
              <w:pStyle w:val="ListParagraph"/>
              <w:numPr>
                <w:ilvl w:val="0"/>
                <w:numId w:val="26"/>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 xml:space="preserve">Without any prior agreement witht </w:t>
            </w:r>
            <w:r w:rsidRPr="006F0578">
              <w:rPr>
                <w:rFonts w:ascii="Sylfaen" w:hAnsi="Sylfaen" w:cs="Sylfaen"/>
                <w:iCs/>
                <w:noProof/>
                <w:sz w:val="20"/>
                <w:szCs w:val="20"/>
                <w:lang w:val="en-US"/>
              </w:rPr>
              <w:t>the</w:t>
            </w:r>
            <w:r w:rsidRPr="006F0578">
              <w:rPr>
                <w:rFonts w:ascii="Sylfaen" w:hAnsi="Sylfaen" w:cs="Sylfaen"/>
                <w:iCs/>
                <w:noProof/>
                <w:sz w:val="20"/>
                <w:szCs w:val="20"/>
                <w:lang w:val="ka-GE"/>
              </w:rPr>
              <w:t xml:space="preserve"> Client, make use of the amounts on the Client’s </w:t>
            </w:r>
            <w:r w:rsidRPr="006F0578">
              <w:rPr>
                <w:rFonts w:ascii="Sylfaen" w:hAnsi="Sylfaen"/>
                <w:sz w:val="20"/>
                <w:szCs w:val="20"/>
                <w:lang w:val="en-US"/>
              </w:rPr>
              <w:t xml:space="preserve">Deposit </w:t>
            </w:r>
            <w:r w:rsidRPr="006F0578">
              <w:rPr>
                <w:rFonts w:ascii="Sylfaen" w:hAnsi="Sylfaen"/>
                <w:sz w:val="20"/>
                <w:szCs w:val="20"/>
                <w:lang w:val="ka-GE"/>
              </w:rPr>
              <w:t>Bank Account</w:t>
            </w:r>
            <w:r w:rsidRPr="006F0578">
              <w:rPr>
                <w:rFonts w:ascii="Sylfaen" w:hAnsi="Sylfaen" w:cs="Sylfaen"/>
                <w:iCs/>
                <w:noProof/>
                <w:sz w:val="20"/>
                <w:szCs w:val="20"/>
                <w:lang w:val="ka-GE"/>
              </w:rPr>
              <w:t xml:space="preserve"> </w:t>
            </w:r>
            <w:r w:rsidRPr="006F0578">
              <w:rPr>
                <w:rFonts w:ascii="Sylfaen" w:hAnsi="Sylfaen" w:cs="Sylfaen"/>
                <w:iCs/>
                <w:noProof/>
                <w:sz w:val="20"/>
                <w:szCs w:val="20"/>
                <w:lang w:val="en-US"/>
              </w:rPr>
              <w:t>upon own discretion during the Maturity of the Deposit</w:t>
            </w:r>
            <w:r w:rsidR="007B6365" w:rsidRPr="006F0578">
              <w:rPr>
                <w:rFonts w:ascii="Sylfaen" w:hAnsi="Sylfaen" w:cs="Sylfaen"/>
                <w:iCs/>
                <w:noProof/>
                <w:sz w:val="20"/>
                <w:szCs w:val="20"/>
                <w:lang w:val="en-US"/>
              </w:rPr>
              <w:t>;</w:t>
            </w:r>
          </w:p>
          <w:p w14:paraId="3C89228A" w14:textId="77777777" w:rsidR="00D84176" w:rsidRPr="006F0578" w:rsidRDefault="00D84176" w:rsidP="004F5D20">
            <w:pPr>
              <w:pStyle w:val="ListParagraph"/>
              <w:ind w:left="889"/>
              <w:jc w:val="both"/>
              <w:rPr>
                <w:rFonts w:ascii="Sylfaen" w:hAnsi="Sylfaen" w:cs="Sylfaen"/>
                <w:iCs/>
                <w:noProof/>
                <w:sz w:val="20"/>
                <w:szCs w:val="20"/>
                <w:lang w:val="en-US"/>
              </w:rPr>
            </w:pPr>
          </w:p>
          <w:p w14:paraId="73FECB7E" w14:textId="77777777" w:rsidR="00D84176" w:rsidRPr="006F0578" w:rsidRDefault="00AD7B66" w:rsidP="00D676D2">
            <w:pPr>
              <w:pStyle w:val="ListParagraph"/>
              <w:numPr>
                <w:ilvl w:val="0"/>
                <w:numId w:val="26"/>
              </w:numPr>
              <w:ind w:left="889" w:hanging="540"/>
              <w:jc w:val="both"/>
              <w:rPr>
                <w:rFonts w:ascii="Sylfaen" w:hAnsi="Sylfaen"/>
                <w:b/>
                <w:iCs/>
                <w:noProof/>
                <w:sz w:val="20"/>
                <w:szCs w:val="20"/>
                <w:lang w:val="en-US"/>
              </w:rPr>
            </w:pPr>
            <w:r w:rsidRPr="006F0578">
              <w:rPr>
                <w:rFonts w:ascii="Sylfaen" w:hAnsi="Sylfaen" w:cs="Sylfaen"/>
                <w:iCs/>
                <w:noProof/>
                <w:sz w:val="20"/>
                <w:szCs w:val="20"/>
                <w:lang w:val="en-US"/>
              </w:rPr>
              <w:t>In case the Client violates the Present Agreement, close the latter’s account</w:t>
            </w:r>
            <w:r w:rsidR="007B6365" w:rsidRPr="006F0578">
              <w:rPr>
                <w:rFonts w:ascii="Sylfaen" w:hAnsi="Sylfaen" w:cs="Sylfaen"/>
                <w:iCs/>
                <w:noProof/>
                <w:sz w:val="20"/>
                <w:szCs w:val="20"/>
                <w:lang w:val="en-US"/>
              </w:rPr>
              <w:t xml:space="preserve">; </w:t>
            </w:r>
          </w:p>
          <w:p w14:paraId="10D185EE" w14:textId="77777777" w:rsidR="00D676D2" w:rsidRPr="006F0578" w:rsidRDefault="00D676D2" w:rsidP="00D676D2">
            <w:pPr>
              <w:pStyle w:val="ListParagraph"/>
              <w:ind w:left="889" w:hanging="540"/>
              <w:jc w:val="both"/>
              <w:rPr>
                <w:rFonts w:ascii="Sylfaen" w:hAnsi="Sylfaen"/>
                <w:b/>
                <w:iCs/>
                <w:noProof/>
                <w:sz w:val="20"/>
                <w:szCs w:val="20"/>
                <w:lang w:val="en-US"/>
              </w:rPr>
            </w:pPr>
          </w:p>
          <w:p w14:paraId="510BB754" w14:textId="77777777" w:rsidR="00D84176" w:rsidRPr="006F0578" w:rsidRDefault="00AD7B66" w:rsidP="00D676D2">
            <w:pPr>
              <w:pStyle w:val="ListParagraph"/>
              <w:numPr>
                <w:ilvl w:val="0"/>
                <w:numId w:val="26"/>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Perform obligation prescribed by the Law of Georgia “On Enforcement Proceedings” and exchange information concerning the Client’s account with the National Enforcement Bureau in written or electronic form</w:t>
            </w:r>
            <w:r w:rsidR="0003408E" w:rsidRPr="006F0578">
              <w:rPr>
                <w:rFonts w:ascii="Sylfaen" w:hAnsi="Sylfaen" w:cs="Sylfaen"/>
                <w:iCs/>
                <w:noProof/>
                <w:sz w:val="20"/>
                <w:szCs w:val="20"/>
                <w:lang w:val="en-US"/>
              </w:rPr>
              <w:t xml:space="preserve">; </w:t>
            </w:r>
          </w:p>
          <w:p w14:paraId="4984F060" w14:textId="77777777" w:rsidR="00E120F4" w:rsidRPr="006F0578" w:rsidRDefault="00E120F4" w:rsidP="00E120F4">
            <w:pPr>
              <w:pStyle w:val="ListParagraph"/>
              <w:rPr>
                <w:rFonts w:ascii="Sylfaen" w:hAnsi="Sylfaen"/>
                <w:b/>
                <w:iCs/>
                <w:noProof/>
                <w:sz w:val="20"/>
                <w:szCs w:val="20"/>
                <w:lang w:val="en-US"/>
              </w:rPr>
            </w:pPr>
          </w:p>
          <w:p w14:paraId="0C066B12" w14:textId="77777777" w:rsidR="00D84176" w:rsidRPr="006F0578" w:rsidRDefault="00AD7B66" w:rsidP="00D676D2">
            <w:pPr>
              <w:pStyle w:val="ListParagraph"/>
              <w:numPr>
                <w:ilvl w:val="0"/>
                <w:numId w:val="26"/>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 xml:space="preserve">Unilaterally </w:t>
            </w:r>
            <w:r w:rsidR="00BE3DD7" w:rsidRPr="006F0578">
              <w:rPr>
                <w:rFonts w:ascii="Sylfaen" w:hAnsi="Sylfaen" w:cs="Sylfaen"/>
                <w:iCs/>
                <w:noProof/>
                <w:sz w:val="20"/>
                <w:szCs w:val="20"/>
                <w:lang w:val="ka-GE"/>
              </w:rPr>
              <w:t xml:space="preserve">change the tarriffs, which were established at the moment of conclusion of the Present Agreement. Such changes shall be published in the Branches of the Bank </w:t>
            </w:r>
            <w:r w:rsidR="00BE3DD7" w:rsidRPr="006F0578">
              <w:rPr>
                <w:rFonts w:ascii="Sylfaen" w:hAnsi="Sylfaen" w:cs="Sylfaen"/>
                <w:iCs/>
                <w:noProof/>
                <w:sz w:val="20"/>
                <w:szCs w:val="20"/>
                <w:lang w:val="en-US"/>
              </w:rPr>
              <w:t>and</w:t>
            </w:r>
            <w:r w:rsidR="00BE3DD7" w:rsidRPr="006F0578">
              <w:rPr>
                <w:rFonts w:ascii="Sylfaen" w:hAnsi="Sylfaen" w:cs="Sylfaen"/>
                <w:iCs/>
                <w:noProof/>
                <w:sz w:val="20"/>
                <w:szCs w:val="20"/>
                <w:lang w:val="ka-GE"/>
              </w:rPr>
              <w:t xml:space="preserve"> according n</w:t>
            </w:r>
            <w:r w:rsidR="00BE3DD7" w:rsidRPr="006F0578">
              <w:rPr>
                <w:rFonts w:ascii="Sylfaen" w:hAnsi="Sylfaen" w:cs="Sylfaen"/>
                <w:iCs/>
                <w:noProof/>
                <w:sz w:val="20"/>
                <w:szCs w:val="20"/>
                <w:lang w:val="en-US"/>
              </w:rPr>
              <w:t>o</w:t>
            </w:r>
            <w:r w:rsidR="00BE3DD7" w:rsidRPr="006F0578">
              <w:rPr>
                <w:rFonts w:ascii="Sylfaen" w:hAnsi="Sylfaen" w:cs="Sylfaen"/>
                <w:iCs/>
                <w:noProof/>
                <w:sz w:val="20"/>
                <w:szCs w:val="20"/>
                <w:lang w:val="ka-GE"/>
              </w:rPr>
              <w:t>tification shall be sent to the Client’s e-mail address, if provided</w:t>
            </w:r>
            <w:r w:rsidR="00BE3DD7" w:rsidRPr="006F0578">
              <w:rPr>
                <w:rFonts w:ascii="Sylfaen" w:hAnsi="Sylfaen" w:cs="Sylfaen"/>
                <w:iCs/>
                <w:noProof/>
                <w:sz w:val="20"/>
                <w:szCs w:val="20"/>
                <w:lang w:val="en-US"/>
              </w:rPr>
              <w:t xml:space="preserve">.  </w:t>
            </w:r>
          </w:p>
          <w:p w14:paraId="6D463CFF" w14:textId="77777777" w:rsidR="00E120F4" w:rsidRPr="006F0578" w:rsidRDefault="00E120F4" w:rsidP="00D676D2">
            <w:pPr>
              <w:pStyle w:val="ListParagraph"/>
              <w:ind w:left="889"/>
              <w:jc w:val="both"/>
              <w:rPr>
                <w:rFonts w:ascii="Sylfaen" w:hAnsi="Sylfaen" w:cs="Sylfaen"/>
                <w:iCs/>
                <w:noProof/>
                <w:sz w:val="20"/>
                <w:szCs w:val="20"/>
                <w:lang w:val="en-US"/>
              </w:rPr>
            </w:pPr>
          </w:p>
          <w:p w14:paraId="3A9EE9F7" w14:textId="77777777" w:rsidR="00D84176" w:rsidRPr="006F0578" w:rsidRDefault="00AD7B66" w:rsidP="00D676D2">
            <w:pPr>
              <w:pStyle w:val="ListParagraph"/>
              <w:numPr>
                <w:ilvl w:val="0"/>
                <w:numId w:val="24"/>
              </w:numPr>
              <w:ind w:left="356"/>
              <w:jc w:val="both"/>
              <w:rPr>
                <w:rFonts w:ascii="Sylfaen" w:hAnsi="Sylfaen"/>
                <w:b/>
                <w:iCs/>
                <w:noProof/>
                <w:sz w:val="20"/>
                <w:szCs w:val="20"/>
                <w:lang w:val="en-US"/>
              </w:rPr>
            </w:pPr>
            <w:r w:rsidRPr="006F0578">
              <w:rPr>
                <w:rFonts w:ascii="Sylfaen" w:hAnsi="Sylfaen" w:cs="Sylfaen"/>
                <w:b/>
                <w:iCs/>
                <w:noProof/>
                <w:sz w:val="20"/>
                <w:szCs w:val="20"/>
                <w:lang w:val="en-US"/>
              </w:rPr>
              <w:t>The Client assumes the obligation to</w:t>
            </w:r>
            <w:r w:rsidR="00D84176" w:rsidRPr="006F0578">
              <w:rPr>
                <w:rFonts w:ascii="Sylfaen" w:hAnsi="Sylfaen" w:cs="Sylfaen"/>
                <w:b/>
                <w:iCs/>
                <w:noProof/>
                <w:sz w:val="20"/>
                <w:szCs w:val="20"/>
                <w:lang w:val="en-US"/>
              </w:rPr>
              <w:t>:</w:t>
            </w:r>
          </w:p>
          <w:p w14:paraId="7D826EC9" w14:textId="0D10B6BC"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Pay the Bank the</w:t>
            </w:r>
            <w:r w:rsidRPr="006F0578">
              <w:rPr>
                <w:rFonts w:ascii="Sylfaen" w:hAnsi="Sylfaen" w:cs="Sylfaen"/>
                <w:iCs/>
                <w:noProof/>
                <w:sz w:val="20"/>
                <w:szCs w:val="20"/>
                <w:lang w:val="en-US"/>
              </w:rPr>
              <w:t xml:space="preserve"> </w:t>
            </w: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cs="Sylfaen"/>
                <w:iCs/>
                <w:noProof/>
                <w:sz w:val="20"/>
                <w:szCs w:val="20"/>
                <w:lang w:val="ka-GE"/>
              </w:rPr>
              <w:t xml:space="preserve"> maintenance fee in </w:t>
            </w:r>
            <w:r w:rsidRPr="006F0578">
              <w:rPr>
                <w:rFonts w:ascii="Sylfaen" w:hAnsi="Sylfaen" w:cs="Sylfaen"/>
                <w:iCs/>
                <w:noProof/>
                <w:sz w:val="20"/>
                <w:szCs w:val="20"/>
                <w:lang w:val="en-US"/>
              </w:rPr>
              <w:t xml:space="preserve">the amount specified in clause </w:t>
            </w:r>
            <w:r w:rsidR="00B0229F" w:rsidRPr="006F0578">
              <w:rPr>
                <w:rFonts w:ascii="Sylfaen" w:hAnsi="Sylfaen" w:cs="Sylfaen"/>
                <w:iCs/>
                <w:noProof/>
                <w:sz w:val="20"/>
                <w:szCs w:val="20"/>
                <w:lang w:val="en-US"/>
              </w:rPr>
              <w:t>2.1</w:t>
            </w:r>
            <w:r w:rsidR="006F0578" w:rsidRPr="006F0578">
              <w:rPr>
                <w:rFonts w:ascii="Sylfaen" w:hAnsi="Sylfaen" w:cs="Sylfaen"/>
                <w:iCs/>
                <w:noProof/>
                <w:sz w:val="20"/>
                <w:szCs w:val="20"/>
                <w:lang w:val="en-US"/>
              </w:rPr>
              <w:t>5</w:t>
            </w:r>
            <w:r w:rsidR="00B0229F" w:rsidRPr="006F0578">
              <w:rPr>
                <w:rFonts w:ascii="Sylfaen" w:hAnsi="Sylfaen" w:cs="Sylfaen"/>
                <w:iCs/>
                <w:noProof/>
                <w:sz w:val="20"/>
                <w:szCs w:val="20"/>
                <w:lang w:val="en-US"/>
              </w:rPr>
              <w:t>.</w:t>
            </w:r>
            <w:r w:rsidRPr="006F0578">
              <w:rPr>
                <w:rFonts w:ascii="Sylfaen" w:hAnsi="Sylfaen" w:cs="Sylfaen"/>
                <w:iCs/>
                <w:noProof/>
                <w:sz w:val="20"/>
                <w:szCs w:val="20"/>
                <w:lang w:val="en-US"/>
              </w:rPr>
              <w:t xml:space="preserve"> herein</w:t>
            </w:r>
            <w:r w:rsidR="0003408E" w:rsidRPr="006F0578">
              <w:rPr>
                <w:rFonts w:ascii="Sylfaen" w:hAnsi="Sylfaen" w:cs="Sylfaen"/>
                <w:iCs/>
                <w:noProof/>
                <w:sz w:val="20"/>
                <w:szCs w:val="20"/>
                <w:lang w:val="en-US"/>
              </w:rPr>
              <w:t xml:space="preserve">; </w:t>
            </w:r>
          </w:p>
          <w:p w14:paraId="0FE10EDB" w14:textId="77777777" w:rsidR="00831257" w:rsidRPr="006F0578" w:rsidRDefault="00831257" w:rsidP="00831257">
            <w:pPr>
              <w:pStyle w:val="ListParagraph"/>
              <w:ind w:left="889"/>
              <w:jc w:val="both"/>
              <w:rPr>
                <w:rFonts w:ascii="Sylfaen" w:hAnsi="Sylfaen"/>
                <w:b/>
                <w:iCs/>
                <w:noProof/>
                <w:sz w:val="20"/>
                <w:szCs w:val="20"/>
                <w:lang w:val="en-US"/>
              </w:rPr>
            </w:pPr>
          </w:p>
          <w:p w14:paraId="4803A885" w14:textId="77777777"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Cover all types of indebtedness towards the Bank, in the event of such</w:t>
            </w:r>
            <w:r w:rsidR="0003408E" w:rsidRPr="006F0578">
              <w:rPr>
                <w:rFonts w:ascii="Sylfaen" w:hAnsi="Sylfaen" w:cs="Sylfaen"/>
                <w:iCs/>
                <w:noProof/>
                <w:sz w:val="20"/>
                <w:szCs w:val="20"/>
                <w:lang w:val="en-US"/>
              </w:rPr>
              <w:t xml:space="preserve">; </w:t>
            </w:r>
          </w:p>
          <w:p w14:paraId="4F64E2A9" w14:textId="77777777"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sz w:val="20"/>
                <w:szCs w:val="20"/>
                <w:lang w:val="ka-GE"/>
              </w:rPr>
              <w:t xml:space="preserve">Immediately notify the Bank of any changes and/or additions made to the documents submitted, as well as notify in written form the change of person(s) authorized to dispose the </w:t>
            </w:r>
            <w:r w:rsidRPr="006F0578">
              <w:rPr>
                <w:rFonts w:ascii="Sylfaen" w:hAnsi="Sylfaen"/>
                <w:sz w:val="20"/>
                <w:szCs w:val="20"/>
                <w:lang w:val="en-US"/>
              </w:rPr>
              <w:t xml:space="preserve">Deposit </w:t>
            </w:r>
            <w:r w:rsidRPr="006F0578">
              <w:rPr>
                <w:rFonts w:ascii="Sylfaen" w:hAnsi="Sylfaen"/>
                <w:sz w:val="20"/>
                <w:szCs w:val="20"/>
                <w:lang w:val="ka-GE"/>
              </w:rPr>
              <w:t xml:space="preserve">Account or receive information concerning such </w:t>
            </w:r>
            <w:r w:rsidRPr="006F0578">
              <w:rPr>
                <w:rFonts w:ascii="Sylfaen" w:hAnsi="Sylfaen"/>
                <w:sz w:val="20"/>
                <w:szCs w:val="20"/>
                <w:lang w:val="en-US"/>
              </w:rPr>
              <w:t xml:space="preserve">Deposit </w:t>
            </w:r>
            <w:r w:rsidRPr="006F0578">
              <w:rPr>
                <w:rFonts w:ascii="Sylfaen" w:hAnsi="Sylfaen"/>
                <w:sz w:val="20"/>
                <w:szCs w:val="20"/>
                <w:lang w:val="ka-GE"/>
              </w:rPr>
              <w:t>Account and annex the relevant documents to the notification. Before the receipt of the relevant noitification with according documents, the Bank performs operations on the basis of the documents and signature samples submitted earlier</w:t>
            </w:r>
            <w:r w:rsidR="003D6DAA" w:rsidRPr="006F0578">
              <w:rPr>
                <w:rFonts w:ascii="Sylfaen" w:hAnsi="Sylfaen"/>
                <w:sz w:val="20"/>
                <w:szCs w:val="20"/>
                <w:lang w:val="en-US"/>
              </w:rPr>
              <w:t>;</w:t>
            </w:r>
          </w:p>
          <w:p w14:paraId="6C586042" w14:textId="77777777" w:rsidR="00527444" w:rsidRPr="006F0578" w:rsidRDefault="00527444" w:rsidP="00527444">
            <w:pPr>
              <w:pStyle w:val="ListParagraph"/>
              <w:ind w:left="889"/>
              <w:jc w:val="both"/>
              <w:rPr>
                <w:rFonts w:ascii="Sylfaen" w:hAnsi="Sylfaen"/>
                <w:b/>
                <w:iCs/>
                <w:noProof/>
                <w:sz w:val="20"/>
                <w:szCs w:val="20"/>
                <w:lang w:val="en-US"/>
              </w:rPr>
            </w:pPr>
          </w:p>
          <w:p w14:paraId="1571AF47" w14:textId="77777777"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sz w:val="20"/>
                <w:szCs w:val="20"/>
                <w:lang w:val="ka-GE"/>
              </w:rPr>
              <w:t>Immediately notify the Bank any changes made to address, telephone numbers, e-mails or other contact information</w:t>
            </w:r>
            <w:r w:rsidR="003D6DAA" w:rsidRPr="006F0578">
              <w:rPr>
                <w:rFonts w:ascii="Sylfaen" w:hAnsi="Sylfaen"/>
                <w:sz w:val="20"/>
                <w:szCs w:val="20"/>
                <w:lang w:val="en-US"/>
              </w:rPr>
              <w:t xml:space="preserve">; </w:t>
            </w:r>
          </w:p>
          <w:p w14:paraId="455DEE77" w14:textId="77777777" w:rsidR="00527444" w:rsidRPr="006F0578" w:rsidRDefault="00527444" w:rsidP="00E16448">
            <w:pPr>
              <w:jc w:val="both"/>
              <w:rPr>
                <w:rFonts w:ascii="Sylfaen" w:hAnsi="Sylfaen"/>
                <w:b/>
                <w:iCs/>
                <w:noProof/>
                <w:sz w:val="20"/>
                <w:szCs w:val="20"/>
                <w:lang w:val="ka-GE"/>
              </w:rPr>
            </w:pPr>
          </w:p>
          <w:p w14:paraId="3F92237F" w14:textId="77777777" w:rsidR="00D84176" w:rsidRPr="006F0578" w:rsidRDefault="00E16448"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sz w:val="20"/>
                <w:szCs w:val="20"/>
                <w:lang w:val="en-US"/>
              </w:rPr>
              <w:t>Fulfill</w:t>
            </w:r>
            <w:r w:rsidR="00AD7B66" w:rsidRPr="006F0578">
              <w:rPr>
                <w:rFonts w:ascii="Sylfaen" w:hAnsi="Sylfaen"/>
                <w:sz w:val="20"/>
                <w:szCs w:val="20"/>
                <w:lang w:val="en-US"/>
              </w:rPr>
              <w:t xml:space="preserve"> the obligations under Present Agreement</w:t>
            </w:r>
            <w:r w:rsidR="003D6DAA" w:rsidRPr="006F0578">
              <w:rPr>
                <w:rFonts w:ascii="Sylfaen" w:hAnsi="Sylfaen"/>
                <w:sz w:val="20"/>
                <w:szCs w:val="20"/>
                <w:lang w:val="en-US"/>
              </w:rPr>
              <w:t xml:space="preserve">; </w:t>
            </w:r>
          </w:p>
          <w:p w14:paraId="646897ED" w14:textId="77777777"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lastRenderedPageBreak/>
              <w:t>Not use the account for any illegal purposes provided for by Legislation (money laundering, terrorism financing, etc)</w:t>
            </w:r>
            <w:r w:rsidR="003D6DAA" w:rsidRPr="006F0578">
              <w:rPr>
                <w:rFonts w:ascii="Sylfaen" w:hAnsi="Sylfaen" w:cs="Sylfaen"/>
                <w:iCs/>
                <w:noProof/>
                <w:sz w:val="20"/>
                <w:szCs w:val="20"/>
                <w:lang w:val="en-US"/>
              </w:rPr>
              <w:t xml:space="preserve">; </w:t>
            </w:r>
          </w:p>
          <w:p w14:paraId="1B99424E" w14:textId="0F9E46D5" w:rsidR="00A522DD" w:rsidRDefault="00A522DD" w:rsidP="00A522DD">
            <w:pPr>
              <w:ind w:left="360"/>
              <w:jc w:val="both"/>
              <w:rPr>
                <w:rFonts w:ascii="Sylfaen" w:hAnsi="Sylfaen"/>
                <w:b/>
                <w:iCs/>
                <w:noProof/>
                <w:sz w:val="20"/>
                <w:szCs w:val="20"/>
                <w:lang w:val="ka-GE"/>
              </w:rPr>
            </w:pPr>
          </w:p>
          <w:p w14:paraId="46100D3B" w14:textId="77777777" w:rsidR="006F0578" w:rsidRPr="006F0578" w:rsidRDefault="006F0578" w:rsidP="00A522DD">
            <w:pPr>
              <w:ind w:left="360"/>
              <w:jc w:val="both"/>
              <w:rPr>
                <w:rFonts w:ascii="Sylfaen" w:hAnsi="Sylfaen"/>
                <w:b/>
                <w:iCs/>
                <w:noProof/>
                <w:sz w:val="20"/>
                <w:szCs w:val="20"/>
                <w:lang w:val="ka-GE"/>
              </w:rPr>
            </w:pPr>
          </w:p>
          <w:p w14:paraId="619170B1" w14:textId="77777777" w:rsidR="00E16448" w:rsidRPr="006F0578" w:rsidRDefault="00E16448" w:rsidP="00A522DD">
            <w:pPr>
              <w:ind w:left="360"/>
              <w:jc w:val="both"/>
              <w:rPr>
                <w:rFonts w:ascii="Sylfaen" w:hAnsi="Sylfaen"/>
                <w:b/>
                <w:iCs/>
                <w:noProof/>
                <w:sz w:val="20"/>
                <w:szCs w:val="20"/>
                <w:lang w:val="ka-GE"/>
              </w:rPr>
            </w:pPr>
          </w:p>
          <w:p w14:paraId="239D25A5" w14:textId="77777777" w:rsidR="00D84176" w:rsidRPr="006F0578" w:rsidRDefault="00AD7B66" w:rsidP="00D676D2">
            <w:pPr>
              <w:pStyle w:val="ListParagraph"/>
              <w:numPr>
                <w:ilvl w:val="0"/>
                <w:numId w:val="24"/>
              </w:numPr>
              <w:ind w:left="356"/>
              <w:jc w:val="both"/>
              <w:rPr>
                <w:rFonts w:ascii="Sylfaen" w:hAnsi="Sylfaen"/>
                <w:b/>
                <w:iCs/>
                <w:noProof/>
                <w:sz w:val="20"/>
                <w:szCs w:val="20"/>
                <w:lang w:val="en-US"/>
              </w:rPr>
            </w:pPr>
            <w:r w:rsidRPr="006F0578">
              <w:rPr>
                <w:rFonts w:ascii="Sylfaen" w:hAnsi="Sylfaen" w:cs="Sylfaen"/>
                <w:b/>
                <w:iCs/>
                <w:noProof/>
                <w:sz w:val="20"/>
                <w:szCs w:val="20"/>
                <w:lang w:val="en-US"/>
              </w:rPr>
              <w:t>The Client is authorized to</w:t>
            </w:r>
            <w:r w:rsidR="00D84176" w:rsidRPr="006F0578">
              <w:rPr>
                <w:rFonts w:ascii="Sylfaen" w:hAnsi="Sylfaen" w:cs="Sylfaen"/>
                <w:b/>
                <w:iCs/>
                <w:noProof/>
                <w:sz w:val="20"/>
                <w:szCs w:val="20"/>
                <w:lang w:val="en-US"/>
              </w:rPr>
              <w:t>:</w:t>
            </w:r>
          </w:p>
          <w:p w14:paraId="5EBA01A2" w14:textId="77777777" w:rsidR="00527444" w:rsidRPr="006F0578" w:rsidRDefault="00AD7B66" w:rsidP="00994636">
            <w:pPr>
              <w:pStyle w:val="ListParagraph"/>
              <w:numPr>
                <w:ilvl w:val="0"/>
                <w:numId w:val="28"/>
              </w:numPr>
              <w:ind w:left="889" w:hanging="540"/>
              <w:jc w:val="both"/>
              <w:rPr>
                <w:rFonts w:ascii="Sylfaen" w:hAnsi="Sylfaen"/>
                <w:iCs/>
                <w:noProof/>
                <w:sz w:val="20"/>
                <w:szCs w:val="20"/>
                <w:lang w:val="en-US"/>
              </w:rPr>
            </w:pPr>
            <w:r w:rsidRPr="006F0578">
              <w:rPr>
                <w:rFonts w:ascii="Sylfaen" w:hAnsi="Sylfaen"/>
                <w:iCs/>
                <w:noProof/>
                <w:sz w:val="20"/>
                <w:szCs w:val="20"/>
                <w:lang w:val="en-US"/>
              </w:rPr>
              <w:t xml:space="preserve">Receive the </w:t>
            </w:r>
            <w:r w:rsidRPr="006F0578">
              <w:rPr>
                <w:rFonts w:ascii="Sylfaen" w:hAnsi="Sylfaen" w:cs="Sylfaen"/>
                <w:iCs/>
                <w:noProof/>
                <w:sz w:val="20"/>
                <w:szCs w:val="20"/>
                <w:lang w:val="en-US"/>
              </w:rPr>
              <w:t>Initial Deposit Amount to the Client,</w:t>
            </w:r>
            <w:r w:rsidRPr="006F0578">
              <w:rPr>
                <w:rFonts w:ascii="Sylfaen" w:hAnsi="Sylfaen"/>
                <w:sz w:val="20"/>
                <w:szCs w:val="20"/>
                <w:lang w:val="en-US"/>
              </w:rPr>
              <w:t xml:space="preserve"> together with Interest accrued thereupon, upon the expiry of the Maturity of the Deposit</w:t>
            </w:r>
            <w:r w:rsidR="00994636" w:rsidRPr="006F0578">
              <w:rPr>
                <w:rFonts w:ascii="Sylfaen" w:hAnsi="Sylfaen"/>
                <w:iCs/>
                <w:noProof/>
                <w:sz w:val="20"/>
                <w:szCs w:val="20"/>
                <w:lang w:val="en-US"/>
              </w:rPr>
              <w:t>.</w:t>
            </w:r>
          </w:p>
          <w:p w14:paraId="20DD83C3" w14:textId="77777777" w:rsidR="00D84176" w:rsidRPr="006F0578" w:rsidRDefault="00A522DD" w:rsidP="00527444">
            <w:pPr>
              <w:pStyle w:val="ListParagraph"/>
              <w:numPr>
                <w:ilvl w:val="0"/>
                <w:numId w:val="28"/>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 xml:space="preserve">Issue duly notarized Power of Attorney </w:t>
            </w:r>
            <w:r w:rsidRPr="006F0578">
              <w:rPr>
                <w:rFonts w:ascii="Sylfaen" w:hAnsi="Sylfaen" w:cs="Sylfaen"/>
                <w:iCs/>
                <w:noProof/>
                <w:sz w:val="20"/>
                <w:szCs w:val="20"/>
                <w:lang w:val="en-US"/>
              </w:rPr>
              <w:t>to</w:t>
            </w:r>
            <w:r w:rsidRPr="006F0578">
              <w:rPr>
                <w:rFonts w:ascii="Sylfaen" w:hAnsi="Sylfaen" w:cs="Sylfaen"/>
                <w:iCs/>
                <w:noProof/>
                <w:sz w:val="20"/>
                <w:szCs w:val="20"/>
                <w:lang w:val="ka-GE"/>
              </w:rPr>
              <w:t xml:space="preserve"> one or several third persons in order to perform bank operations</w:t>
            </w:r>
            <w:r w:rsidR="003238E6" w:rsidRPr="006F0578">
              <w:rPr>
                <w:rFonts w:ascii="Sylfaen" w:hAnsi="Sylfaen" w:cs="Sylfaen"/>
                <w:iCs/>
                <w:noProof/>
                <w:sz w:val="20"/>
                <w:szCs w:val="20"/>
                <w:lang w:val="en-US"/>
              </w:rPr>
              <w:t xml:space="preserve">; </w:t>
            </w:r>
            <w:r w:rsidR="00CA562A" w:rsidRPr="006F0578">
              <w:rPr>
                <w:rFonts w:ascii="Sylfaen" w:hAnsi="Sylfaen" w:cs="Sylfaen"/>
                <w:iCs/>
                <w:noProof/>
                <w:sz w:val="20"/>
                <w:szCs w:val="20"/>
                <w:lang w:val="en-US"/>
              </w:rPr>
              <w:t xml:space="preserve"> </w:t>
            </w:r>
          </w:p>
          <w:p w14:paraId="6D14967F" w14:textId="77777777" w:rsidR="003238E6" w:rsidRPr="006F0578" w:rsidRDefault="00A522DD" w:rsidP="00527444">
            <w:pPr>
              <w:pStyle w:val="ListParagraph"/>
              <w:numPr>
                <w:ilvl w:val="0"/>
                <w:numId w:val="28"/>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Request the fulfillment of obligations un</w:t>
            </w:r>
            <w:r w:rsidRPr="006F0578">
              <w:rPr>
                <w:rFonts w:ascii="Sylfaen" w:hAnsi="Sylfaen" w:cs="Sylfaen"/>
                <w:iCs/>
                <w:noProof/>
                <w:sz w:val="20"/>
                <w:szCs w:val="20"/>
                <w:lang w:val="en-US"/>
              </w:rPr>
              <w:t>der the Present Agreement by the Bank</w:t>
            </w:r>
            <w:r w:rsidR="003238E6" w:rsidRPr="006F0578">
              <w:rPr>
                <w:rFonts w:ascii="Sylfaen" w:hAnsi="Sylfaen" w:cs="Sylfaen"/>
                <w:iCs/>
                <w:noProof/>
                <w:sz w:val="20"/>
                <w:szCs w:val="20"/>
                <w:lang w:val="en-US"/>
              </w:rPr>
              <w:t xml:space="preserve">. </w:t>
            </w:r>
          </w:p>
          <w:p w14:paraId="49DE6AFD" w14:textId="77777777" w:rsidR="00527444" w:rsidRPr="006F0578" w:rsidRDefault="00527444" w:rsidP="00527444">
            <w:pPr>
              <w:pStyle w:val="ListParagraph"/>
              <w:ind w:left="889"/>
              <w:jc w:val="both"/>
              <w:rPr>
                <w:rFonts w:ascii="Sylfaen" w:hAnsi="Sylfaen"/>
                <w:b/>
                <w:iCs/>
                <w:noProof/>
                <w:sz w:val="20"/>
                <w:szCs w:val="20"/>
                <w:lang w:val="en-US"/>
              </w:rPr>
            </w:pPr>
          </w:p>
          <w:p w14:paraId="74BB58A1" w14:textId="77777777" w:rsidR="00D84176" w:rsidRPr="006F0578" w:rsidRDefault="00A522DD" w:rsidP="00D676D2">
            <w:pPr>
              <w:pStyle w:val="ListParagraph"/>
              <w:numPr>
                <w:ilvl w:val="0"/>
                <w:numId w:val="24"/>
              </w:numPr>
              <w:ind w:left="356"/>
              <w:jc w:val="both"/>
              <w:rPr>
                <w:rFonts w:ascii="Sylfaen" w:hAnsi="Sylfaen"/>
                <w:b/>
                <w:iCs/>
                <w:noProof/>
                <w:sz w:val="20"/>
                <w:szCs w:val="20"/>
              </w:rPr>
            </w:pPr>
            <w:r w:rsidRPr="006F0578">
              <w:rPr>
                <w:rFonts w:ascii="Sylfaen" w:hAnsi="Sylfaen"/>
                <w:b/>
                <w:iCs/>
                <w:noProof/>
                <w:sz w:val="20"/>
                <w:szCs w:val="20"/>
              </w:rPr>
              <w:t>Declaration of Client</w:t>
            </w:r>
          </w:p>
          <w:p w14:paraId="524407D5" w14:textId="77777777" w:rsidR="00D84176" w:rsidRPr="006F0578" w:rsidRDefault="00A522DD" w:rsidP="00527444">
            <w:pPr>
              <w:pStyle w:val="ListParagraph"/>
              <w:numPr>
                <w:ilvl w:val="0"/>
                <w:numId w:val="29"/>
              </w:numPr>
              <w:ind w:left="889" w:hanging="529"/>
              <w:jc w:val="both"/>
              <w:rPr>
                <w:rFonts w:ascii="Sylfaen" w:hAnsi="Sylfaen"/>
                <w:b/>
                <w:iCs/>
                <w:noProof/>
                <w:sz w:val="20"/>
                <w:szCs w:val="20"/>
                <w:lang w:val="en-US"/>
              </w:rPr>
            </w:pPr>
            <w:r w:rsidRPr="006F0578">
              <w:rPr>
                <w:rFonts w:ascii="Sylfaen" w:hAnsi="Sylfaen"/>
                <w:iCs/>
                <w:noProof/>
                <w:sz w:val="20"/>
                <w:szCs w:val="20"/>
                <w:lang w:val="ka-GE"/>
              </w:rPr>
              <w:t>The Client hereby declares, that the in order to open a</w:t>
            </w:r>
            <w:r w:rsidRPr="006F0578">
              <w:rPr>
                <w:rFonts w:ascii="Sylfaen" w:hAnsi="Sylfaen"/>
                <w:iCs/>
                <w:noProof/>
                <w:sz w:val="20"/>
                <w:szCs w:val="20"/>
                <w:lang w:val="en-US"/>
              </w:rPr>
              <w:t>nd maintain the</w:t>
            </w:r>
            <w:r w:rsidRPr="006F0578">
              <w:rPr>
                <w:rFonts w:ascii="Sylfaen" w:hAnsi="Sylfaen"/>
                <w:iCs/>
                <w:noProof/>
                <w:sz w:val="20"/>
                <w:szCs w:val="20"/>
                <w:lang w:val="ka-GE"/>
              </w:rPr>
              <w:t xml:space="preserve"> </w:t>
            </w: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iCs/>
                <w:noProof/>
                <w:sz w:val="20"/>
                <w:szCs w:val="20"/>
                <w:lang w:val="ka-GE"/>
              </w:rPr>
              <w:t xml:space="preserve">, </w:t>
            </w:r>
            <w:r w:rsidRPr="006F0578">
              <w:rPr>
                <w:rFonts w:ascii="Sylfaen" w:hAnsi="Sylfaen"/>
                <w:iCs/>
                <w:noProof/>
                <w:sz w:val="20"/>
                <w:szCs w:val="20"/>
                <w:lang w:val="en-US"/>
              </w:rPr>
              <w:t>it</w:t>
            </w:r>
            <w:r w:rsidRPr="006F0578">
              <w:rPr>
                <w:rFonts w:ascii="Sylfaen" w:hAnsi="Sylfaen"/>
                <w:iCs/>
                <w:noProof/>
                <w:sz w:val="20"/>
                <w:szCs w:val="20"/>
                <w:lang w:val="ka-GE"/>
              </w:rPr>
              <w:t xml:space="preserve"> addressed the Bank with a relevant Application Form (as established by the Bank), by which he/she confirmed, that </w:t>
            </w:r>
            <w:r w:rsidRPr="006F0578">
              <w:rPr>
                <w:rFonts w:ascii="Sylfaen" w:hAnsi="Sylfaen"/>
                <w:iCs/>
                <w:noProof/>
                <w:sz w:val="20"/>
                <w:szCs w:val="20"/>
                <w:lang w:val="en-US"/>
              </w:rPr>
              <w:t>it</w:t>
            </w:r>
            <w:r w:rsidRPr="006F0578">
              <w:rPr>
                <w:rFonts w:ascii="Sylfaen" w:hAnsi="Sylfaen"/>
                <w:iCs/>
                <w:noProof/>
                <w:sz w:val="20"/>
                <w:szCs w:val="20"/>
                <w:lang w:val="ka-GE"/>
              </w:rPr>
              <w:t xml:space="preserve"> wishes to open a </w:t>
            </w: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iCs/>
                <w:noProof/>
                <w:sz w:val="20"/>
                <w:szCs w:val="20"/>
                <w:lang w:val="ka-GE"/>
              </w:rPr>
              <w:t>, is informed about the tarriffs in force at the Bank and all terms offered (in the aspect of banking services) and accept</w:t>
            </w:r>
            <w:r w:rsidRPr="006F0578">
              <w:rPr>
                <w:rFonts w:ascii="Sylfaen" w:hAnsi="Sylfaen"/>
                <w:iCs/>
                <w:noProof/>
                <w:sz w:val="20"/>
                <w:szCs w:val="20"/>
                <w:lang w:val="en-US"/>
              </w:rPr>
              <w:t>s</w:t>
            </w:r>
            <w:r w:rsidRPr="006F0578">
              <w:rPr>
                <w:rFonts w:ascii="Sylfaen" w:hAnsi="Sylfaen"/>
                <w:iCs/>
                <w:noProof/>
                <w:sz w:val="20"/>
                <w:szCs w:val="20"/>
                <w:lang w:val="ka-GE"/>
              </w:rPr>
              <w:t xml:space="preserve"> them</w:t>
            </w:r>
            <w:r w:rsidR="003238E6" w:rsidRPr="006F0578">
              <w:rPr>
                <w:rFonts w:ascii="Sylfaen" w:hAnsi="Sylfaen"/>
                <w:iCs/>
                <w:noProof/>
                <w:sz w:val="20"/>
                <w:szCs w:val="20"/>
                <w:lang w:val="en-US"/>
              </w:rPr>
              <w:t xml:space="preserve">. </w:t>
            </w:r>
          </w:p>
          <w:p w14:paraId="16ED4D39" w14:textId="77777777" w:rsidR="004F5D20" w:rsidRPr="006F0578" w:rsidRDefault="004F5D20" w:rsidP="004F5D20">
            <w:pPr>
              <w:pStyle w:val="ListParagraph"/>
              <w:ind w:left="889"/>
              <w:jc w:val="both"/>
              <w:rPr>
                <w:rFonts w:ascii="Sylfaen" w:hAnsi="Sylfaen"/>
                <w:b/>
                <w:iCs/>
                <w:noProof/>
                <w:sz w:val="20"/>
                <w:szCs w:val="20"/>
                <w:lang w:val="en-US"/>
              </w:rPr>
            </w:pPr>
          </w:p>
          <w:p w14:paraId="28B84B31" w14:textId="77777777" w:rsidR="003022CA" w:rsidRPr="006F0578" w:rsidRDefault="00A522DD" w:rsidP="00527444">
            <w:pPr>
              <w:pStyle w:val="ListParagraph"/>
              <w:numPr>
                <w:ilvl w:val="0"/>
                <w:numId w:val="29"/>
              </w:numPr>
              <w:ind w:left="889" w:hanging="529"/>
              <w:jc w:val="both"/>
              <w:rPr>
                <w:rFonts w:ascii="Sylfaen" w:hAnsi="Sylfaen"/>
                <w:b/>
                <w:iCs/>
                <w:noProof/>
                <w:sz w:val="20"/>
                <w:szCs w:val="20"/>
                <w:lang w:val="en-US"/>
              </w:rPr>
            </w:pPr>
            <w:r w:rsidRPr="006F0578">
              <w:rPr>
                <w:rFonts w:ascii="Sylfaen" w:hAnsi="Sylfaen"/>
                <w:iCs/>
                <w:noProof/>
                <w:sz w:val="20"/>
                <w:szCs w:val="20"/>
                <w:lang w:val="ka-GE"/>
              </w:rPr>
              <w:t xml:space="preserve">The Client also declares, that </w:t>
            </w:r>
            <w:r w:rsidRPr="006F0578">
              <w:rPr>
                <w:rFonts w:ascii="Sylfaen" w:hAnsi="Sylfaen"/>
                <w:iCs/>
                <w:noProof/>
                <w:sz w:val="20"/>
                <w:szCs w:val="20"/>
                <w:lang w:val="en-US"/>
              </w:rPr>
              <w:t>it</w:t>
            </w:r>
            <w:r w:rsidRPr="006F0578">
              <w:rPr>
                <w:rFonts w:ascii="Sylfaen" w:hAnsi="Sylfaen"/>
                <w:iCs/>
                <w:noProof/>
                <w:sz w:val="20"/>
                <w:szCs w:val="20"/>
                <w:lang w:val="ka-GE"/>
              </w:rPr>
              <w:t xml:space="preserve"> submitted all relevant documents necessary for the opening of </w:t>
            </w:r>
            <w:r w:rsidRPr="006F0578">
              <w:rPr>
                <w:rFonts w:ascii="Sylfaen" w:hAnsi="Sylfaen"/>
                <w:iCs/>
                <w:noProof/>
                <w:sz w:val="20"/>
                <w:szCs w:val="20"/>
                <w:lang w:val="en-US"/>
              </w:rPr>
              <w:t xml:space="preserve">the </w:t>
            </w: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cs="Sylfaen"/>
                <w:iCs/>
                <w:noProof/>
                <w:sz w:val="20"/>
                <w:szCs w:val="20"/>
                <w:lang w:val="ka-GE"/>
              </w:rPr>
              <w:t xml:space="preserve"> </w:t>
            </w:r>
            <w:r w:rsidRPr="006F0578">
              <w:rPr>
                <w:rFonts w:ascii="Sylfaen" w:hAnsi="Sylfaen"/>
                <w:iCs/>
                <w:noProof/>
                <w:sz w:val="20"/>
                <w:szCs w:val="20"/>
                <w:lang w:val="ka-GE"/>
              </w:rPr>
              <w:t xml:space="preserve">and provided </w:t>
            </w:r>
            <w:r w:rsidRPr="006F0578">
              <w:rPr>
                <w:rFonts w:ascii="Sylfaen" w:hAnsi="Sylfaen"/>
                <w:iCs/>
                <w:noProof/>
                <w:sz w:val="20"/>
                <w:szCs w:val="20"/>
                <w:lang w:val="en-US"/>
              </w:rPr>
              <w:t>accurate information in the Application Form</w:t>
            </w:r>
            <w:r w:rsidR="003238E6" w:rsidRPr="006F0578">
              <w:rPr>
                <w:rFonts w:ascii="Sylfaen" w:hAnsi="Sylfaen"/>
                <w:iCs/>
                <w:noProof/>
                <w:sz w:val="20"/>
                <w:szCs w:val="20"/>
                <w:lang w:val="en-US"/>
              </w:rPr>
              <w:t xml:space="preserve">. </w:t>
            </w:r>
            <w:r w:rsidR="00527444" w:rsidRPr="006F0578">
              <w:rPr>
                <w:rFonts w:ascii="Sylfaen" w:hAnsi="Sylfaen"/>
                <w:iCs/>
                <w:noProof/>
                <w:sz w:val="20"/>
                <w:szCs w:val="20"/>
                <w:lang w:val="en-US"/>
              </w:rPr>
              <w:t xml:space="preserve"> </w:t>
            </w:r>
          </w:p>
          <w:p w14:paraId="41295537" w14:textId="77777777" w:rsidR="00527444" w:rsidRPr="006F0578" w:rsidRDefault="00527444" w:rsidP="00527444">
            <w:pPr>
              <w:pStyle w:val="ListParagraph"/>
              <w:ind w:left="889"/>
              <w:jc w:val="both"/>
              <w:rPr>
                <w:rFonts w:ascii="Sylfaen" w:hAnsi="Sylfaen"/>
                <w:b/>
                <w:iCs/>
                <w:noProof/>
                <w:sz w:val="20"/>
                <w:szCs w:val="20"/>
                <w:lang w:val="en-US"/>
              </w:rPr>
            </w:pPr>
          </w:p>
          <w:p w14:paraId="69B70495" w14:textId="77777777" w:rsidR="00D84176" w:rsidRPr="006F0578" w:rsidRDefault="00A522DD" w:rsidP="00527444">
            <w:pPr>
              <w:pStyle w:val="ListParagraph"/>
              <w:numPr>
                <w:ilvl w:val="0"/>
                <w:numId w:val="19"/>
              </w:numPr>
              <w:tabs>
                <w:tab w:val="left" w:pos="1260"/>
              </w:tabs>
              <w:jc w:val="both"/>
              <w:rPr>
                <w:rFonts w:ascii="Sylfaen" w:hAnsi="Sylfaen" w:cs="Sylfaen"/>
                <w:b/>
                <w:iCs/>
                <w:noProof/>
                <w:sz w:val="20"/>
                <w:szCs w:val="20"/>
              </w:rPr>
            </w:pPr>
            <w:r w:rsidRPr="006F0578">
              <w:rPr>
                <w:rFonts w:ascii="Sylfaen" w:hAnsi="Sylfaen" w:cs="Sylfaen"/>
                <w:b/>
                <w:iCs/>
                <w:noProof/>
                <w:sz w:val="20"/>
                <w:szCs w:val="20"/>
              </w:rPr>
              <w:t>Force Majeure</w:t>
            </w:r>
          </w:p>
          <w:p w14:paraId="2D37ADA9" w14:textId="77777777" w:rsidR="00D84176" w:rsidRPr="006F0578" w:rsidRDefault="00D84176" w:rsidP="00D84176">
            <w:pPr>
              <w:pStyle w:val="ListParagraph"/>
              <w:numPr>
                <w:ilvl w:val="0"/>
                <w:numId w:val="8"/>
              </w:numPr>
              <w:tabs>
                <w:tab w:val="left" w:pos="360"/>
              </w:tabs>
              <w:jc w:val="both"/>
              <w:rPr>
                <w:rFonts w:ascii="Sylfaen" w:hAnsi="Sylfaen"/>
                <w:vanish/>
                <w:sz w:val="20"/>
                <w:szCs w:val="20"/>
                <w:lang w:val="tr-TR"/>
              </w:rPr>
            </w:pPr>
          </w:p>
          <w:p w14:paraId="4C0DE497" w14:textId="77777777" w:rsidR="00D84176" w:rsidRPr="006F0578" w:rsidRDefault="00D84176" w:rsidP="00D84176">
            <w:pPr>
              <w:pStyle w:val="ListParagraph"/>
              <w:numPr>
                <w:ilvl w:val="0"/>
                <w:numId w:val="8"/>
              </w:numPr>
              <w:tabs>
                <w:tab w:val="left" w:pos="360"/>
              </w:tabs>
              <w:jc w:val="both"/>
              <w:rPr>
                <w:rFonts w:ascii="Sylfaen" w:hAnsi="Sylfaen"/>
                <w:vanish/>
                <w:sz w:val="20"/>
                <w:szCs w:val="20"/>
                <w:lang w:val="tr-TR"/>
              </w:rPr>
            </w:pPr>
          </w:p>
          <w:p w14:paraId="4C075789" w14:textId="77777777" w:rsidR="00D84176" w:rsidRPr="006F0578" w:rsidRDefault="00A522DD" w:rsidP="00527444">
            <w:pPr>
              <w:pStyle w:val="ListParagraph"/>
              <w:numPr>
                <w:ilvl w:val="0"/>
                <w:numId w:val="30"/>
              </w:numPr>
              <w:tabs>
                <w:tab w:val="left" w:pos="318"/>
              </w:tabs>
              <w:ind w:left="349"/>
              <w:jc w:val="both"/>
              <w:rPr>
                <w:rFonts w:ascii="Sylfaen" w:hAnsi="Sylfaen"/>
                <w:sz w:val="20"/>
                <w:szCs w:val="20"/>
                <w:lang w:val="en-US"/>
              </w:rPr>
            </w:pPr>
            <w:r w:rsidRPr="006F0578">
              <w:rPr>
                <w:rFonts w:ascii="Sylfaen" w:hAnsi="Sylfaen"/>
                <w:sz w:val="20"/>
                <w:szCs w:val="20"/>
                <w:lang w:val="en-US"/>
              </w:rPr>
              <w:t>The Parties shall be excused from performing their obligations in the event of force majeure. Force Majeure does not automatically lead to the termination of the Present Agreement</w:t>
            </w:r>
            <w:r w:rsidR="003238E6" w:rsidRPr="006F0578">
              <w:rPr>
                <w:rFonts w:ascii="Sylfaen" w:hAnsi="Sylfaen"/>
                <w:sz w:val="20"/>
                <w:szCs w:val="20"/>
                <w:lang w:val="en-US"/>
              </w:rPr>
              <w:t xml:space="preserve">. </w:t>
            </w:r>
          </w:p>
          <w:p w14:paraId="50B60513" w14:textId="77777777" w:rsidR="00831257" w:rsidRPr="006F0578" w:rsidRDefault="00831257" w:rsidP="00831257">
            <w:pPr>
              <w:pStyle w:val="ListParagraph"/>
              <w:tabs>
                <w:tab w:val="left" w:pos="318"/>
              </w:tabs>
              <w:ind w:left="349"/>
              <w:jc w:val="both"/>
              <w:rPr>
                <w:rFonts w:ascii="Sylfaen" w:hAnsi="Sylfaen"/>
                <w:sz w:val="20"/>
                <w:szCs w:val="20"/>
                <w:lang w:val="en-US"/>
              </w:rPr>
            </w:pPr>
          </w:p>
          <w:p w14:paraId="71ED8FBA" w14:textId="77777777" w:rsidR="00D84176" w:rsidRPr="006F0578" w:rsidRDefault="00A522DD" w:rsidP="00527444">
            <w:pPr>
              <w:pStyle w:val="ListParagraph"/>
              <w:numPr>
                <w:ilvl w:val="0"/>
                <w:numId w:val="30"/>
              </w:numPr>
              <w:tabs>
                <w:tab w:val="left" w:pos="360"/>
              </w:tabs>
              <w:ind w:left="349"/>
              <w:jc w:val="both"/>
              <w:rPr>
                <w:rFonts w:ascii="Sylfaen" w:hAnsi="Sylfaen"/>
                <w:sz w:val="20"/>
                <w:szCs w:val="20"/>
                <w:lang w:val="tr-TR"/>
              </w:rPr>
            </w:pPr>
            <w:r w:rsidRPr="006F0578">
              <w:rPr>
                <w:rFonts w:ascii="Sylfaen" w:hAnsi="Sylfaen"/>
                <w:sz w:val="20"/>
                <w:szCs w:val="20"/>
                <w:lang w:val="en-US"/>
              </w:rPr>
              <w:t>A party shall notify the other party in writing of Force Majeure and its effects within 24 hours after the occurrence of such events</w:t>
            </w:r>
            <w:r w:rsidR="00920408" w:rsidRPr="006F0578">
              <w:rPr>
                <w:rFonts w:ascii="Sylfaen" w:hAnsi="Sylfaen"/>
                <w:sz w:val="20"/>
                <w:szCs w:val="20"/>
                <w:lang w:val="tr-TR"/>
              </w:rPr>
              <w:t xml:space="preserve">.  </w:t>
            </w:r>
          </w:p>
          <w:p w14:paraId="41AFCD01" w14:textId="77777777" w:rsidR="00E120F4" w:rsidRPr="006F0578" w:rsidRDefault="00E120F4" w:rsidP="00E120F4">
            <w:pPr>
              <w:pStyle w:val="ListParagraph"/>
              <w:rPr>
                <w:rFonts w:ascii="Sylfaen" w:hAnsi="Sylfaen"/>
                <w:sz w:val="20"/>
                <w:szCs w:val="20"/>
                <w:lang w:val="tr-TR"/>
              </w:rPr>
            </w:pPr>
          </w:p>
          <w:p w14:paraId="105871B6" w14:textId="77777777" w:rsidR="00D84176" w:rsidRPr="006F0578" w:rsidRDefault="00A522DD" w:rsidP="00527444">
            <w:pPr>
              <w:pStyle w:val="ListParagraph"/>
              <w:numPr>
                <w:ilvl w:val="0"/>
                <w:numId w:val="30"/>
              </w:numPr>
              <w:tabs>
                <w:tab w:val="left" w:pos="360"/>
              </w:tabs>
              <w:ind w:left="349"/>
              <w:jc w:val="both"/>
              <w:rPr>
                <w:rFonts w:ascii="Sylfaen" w:hAnsi="Sylfaen"/>
                <w:sz w:val="20"/>
                <w:szCs w:val="20"/>
                <w:lang w:val="tr-TR"/>
              </w:rPr>
            </w:pPr>
            <w:r w:rsidRPr="006F0578">
              <w:rPr>
                <w:rFonts w:ascii="Sylfaen" w:hAnsi="Sylfaen"/>
                <w:sz w:val="20"/>
                <w:szCs w:val="20"/>
                <w:lang w:val="en-US"/>
              </w:rPr>
              <w:t>In the event of Force Majeure, the time for performance of obligations by the Parties hereunder shall be extended until the elimination of the Force Majeure events or their effects</w:t>
            </w:r>
            <w:r w:rsidR="00AF556A" w:rsidRPr="006F0578">
              <w:rPr>
                <w:rFonts w:ascii="Sylfaen" w:hAnsi="Sylfaen"/>
                <w:sz w:val="20"/>
                <w:szCs w:val="20"/>
                <w:lang w:val="tr-TR"/>
              </w:rPr>
              <w:t xml:space="preserve">. </w:t>
            </w:r>
          </w:p>
          <w:p w14:paraId="2C0F1E7F" w14:textId="77777777" w:rsidR="00FE4FA1" w:rsidRPr="006F0578" w:rsidRDefault="00FE4FA1" w:rsidP="00FE4FA1">
            <w:pPr>
              <w:pStyle w:val="ListParagraph"/>
              <w:tabs>
                <w:tab w:val="left" w:pos="360"/>
              </w:tabs>
              <w:ind w:left="349"/>
              <w:jc w:val="both"/>
              <w:rPr>
                <w:rFonts w:ascii="Sylfaen" w:hAnsi="Sylfaen"/>
                <w:sz w:val="20"/>
                <w:szCs w:val="20"/>
                <w:lang w:val="tr-TR"/>
              </w:rPr>
            </w:pPr>
          </w:p>
          <w:p w14:paraId="5B11BDA2" w14:textId="77777777" w:rsidR="00D84176" w:rsidRPr="006F0578" w:rsidRDefault="00A522DD" w:rsidP="00527444">
            <w:pPr>
              <w:pStyle w:val="ListParagraph"/>
              <w:numPr>
                <w:ilvl w:val="0"/>
                <w:numId w:val="30"/>
              </w:numPr>
              <w:ind w:left="349"/>
              <w:jc w:val="both"/>
              <w:rPr>
                <w:rFonts w:ascii="Sylfaen" w:hAnsi="Sylfaen"/>
                <w:sz w:val="20"/>
                <w:szCs w:val="20"/>
                <w:lang w:val="tr-TR"/>
              </w:rPr>
            </w:pPr>
            <w:r w:rsidRPr="006F0578">
              <w:rPr>
                <w:rFonts w:ascii="Sylfaen" w:hAnsi="Sylfaen"/>
                <w:sz w:val="20"/>
                <w:szCs w:val="20"/>
                <w:lang w:val="en-US"/>
              </w:rPr>
              <w:t>If Force Majeure continues for more than three months, the parties may agree to terminate or modify the Present Agreement due to Force Majeure events</w:t>
            </w:r>
            <w:r w:rsidR="00AF556A" w:rsidRPr="006F0578">
              <w:rPr>
                <w:rFonts w:ascii="Sylfaen" w:hAnsi="Sylfaen"/>
                <w:sz w:val="20"/>
                <w:szCs w:val="20"/>
                <w:lang w:val="tr-TR"/>
              </w:rPr>
              <w:t xml:space="preserve">. </w:t>
            </w:r>
          </w:p>
          <w:p w14:paraId="52A4E557" w14:textId="77777777" w:rsidR="00AF556A" w:rsidRPr="006F0578" w:rsidRDefault="00AF556A" w:rsidP="00AF556A">
            <w:pPr>
              <w:tabs>
                <w:tab w:val="left" w:pos="360"/>
              </w:tabs>
              <w:ind w:left="342"/>
              <w:jc w:val="both"/>
              <w:rPr>
                <w:rFonts w:ascii="Sylfaen" w:hAnsi="Sylfaen"/>
                <w:sz w:val="20"/>
                <w:szCs w:val="20"/>
              </w:rPr>
            </w:pPr>
          </w:p>
          <w:p w14:paraId="1AFF0D41" w14:textId="77777777" w:rsidR="00FE4FA1" w:rsidRPr="006F0578" w:rsidRDefault="00FE4FA1" w:rsidP="00AF556A">
            <w:pPr>
              <w:tabs>
                <w:tab w:val="left" w:pos="360"/>
              </w:tabs>
              <w:ind w:left="342"/>
              <w:jc w:val="both"/>
              <w:rPr>
                <w:rFonts w:ascii="Sylfaen" w:hAnsi="Sylfaen"/>
                <w:sz w:val="20"/>
                <w:szCs w:val="20"/>
              </w:rPr>
            </w:pPr>
          </w:p>
          <w:p w14:paraId="45AC3780" w14:textId="77777777" w:rsidR="004F5D20" w:rsidRPr="006F0578" w:rsidRDefault="004F5D20" w:rsidP="00AF556A">
            <w:pPr>
              <w:tabs>
                <w:tab w:val="left" w:pos="360"/>
              </w:tabs>
              <w:ind w:left="342"/>
              <w:jc w:val="both"/>
              <w:rPr>
                <w:rFonts w:ascii="Sylfaen" w:hAnsi="Sylfaen"/>
                <w:sz w:val="20"/>
                <w:szCs w:val="20"/>
              </w:rPr>
            </w:pPr>
          </w:p>
          <w:p w14:paraId="7ADA0EE0" w14:textId="77777777" w:rsidR="00D84176" w:rsidRPr="006F0578" w:rsidRDefault="00A522DD" w:rsidP="00FE4FA1">
            <w:pPr>
              <w:pStyle w:val="ListParagraph"/>
              <w:numPr>
                <w:ilvl w:val="0"/>
                <w:numId w:val="19"/>
              </w:numPr>
              <w:tabs>
                <w:tab w:val="left" w:pos="1260"/>
              </w:tabs>
              <w:jc w:val="both"/>
              <w:rPr>
                <w:rFonts w:ascii="Sylfaen" w:hAnsi="Sylfaen" w:cs="Sylfaen"/>
                <w:b/>
                <w:iCs/>
                <w:noProof/>
                <w:sz w:val="20"/>
                <w:szCs w:val="20"/>
              </w:rPr>
            </w:pPr>
            <w:r w:rsidRPr="006F0578">
              <w:rPr>
                <w:rFonts w:ascii="Sylfaen" w:hAnsi="Sylfaen" w:cs="Sylfaen"/>
                <w:b/>
                <w:iCs/>
                <w:noProof/>
                <w:sz w:val="20"/>
                <w:szCs w:val="20"/>
              </w:rPr>
              <w:t>Miscellaneous</w:t>
            </w:r>
          </w:p>
          <w:p w14:paraId="1A799E5D" w14:textId="77777777" w:rsidR="00D84176" w:rsidRPr="006F0578" w:rsidRDefault="00D84176" w:rsidP="00D84176">
            <w:pPr>
              <w:pStyle w:val="ListParagraph"/>
              <w:numPr>
                <w:ilvl w:val="0"/>
                <w:numId w:val="8"/>
              </w:numPr>
              <w:jc w:val="both"/>
              <w:rPr>
                <w:rFonts w:ascii="Sylfaen" w:hAnsi="Sylfaen"/>
                <w:vanish/>
                <w:sz w:val="20"/>
                <w:szCs w:val="20"/>
                <w:lang w:val="tr-TR"/>
              </w:rPr>
            </w:pPr>
          </w:p>
          <w:p w14:paraId="5ECA988D" w14:textId="77777777" w:rsidR="00FE4FA1" w:rsidRPr="006F0578" w:rsidRDefault="00FE4FA1" w:rsidP="00FE4FA1">
            <w:pPr>
              <w:pStyle w:val="ListParagraph"/>
              <w:ind w:left="349"/>
              <w:jc w:val="both"/>
              <w:rPr>
                <w:rFonts w:ascii="Sylfaen" w:hAnsi="Sylfaen"/>
                <w:sz w:val="20"/>
                <w:szCs w:val="20"/>
                <w:lang w:val="ka-GE"/>
              </w:rPr>
            </w:pPr>
          </w:p>
          <w:p w14:paraId="724DC990" w14:textId="03C0BBB9" w:rsidR="00ED2841" w:rsidRPr="00ED2841" w:rsidRDefault="00ED2841" w:rsidP="00ED2841">
            <w:pPr>
              <w:pStyle w:val="ListParagraph"/>
              <w:numPr>
                <w:ilvl w:val="1"/>
                <w:numId w:val="42"/>
              </w:numPr>
              <w:shd w:val="clear" w:color="auto" w:fill="FFFFFF"/>
              <w:jc w:val="both"/>
              <w:rPr>
                <w:rFonts w:ascii="Sylfaen" w:hAnsi="Sylfaen"/>
                <w:sz w:val="20"/>
                <w:szCs w:val="20"/>
                <w:lang w:val="en-US"/>
              </w:rPr>
            </w:pPr>
            <w:r w:rsidRPr="00ED2841">
              <w:rPr>
                <w:rFonts w:ascii="Sylfaen" w:hAnsi="Sylfaen"/>
                <w:sz w:val="20"/>
                <w:szCs w:val="20"/>
                <w:lang w:val="en-US"/>
              </w:rPr>
              <w:t>This Agreement shall be governed by and be construed in accordance with Georgian legislation.</w:t>
            </w:r>
          </w:p>
          <w:p w14:paraId="2D3A8031" w14:textId="5F2FFDC6" w:rsidR="00ED2841" w:rsidRPr="00ED2841" w:rsidRDefault="00ED2841" w:rsidP="00ED2841">
            <w:pPr>
              <w:pStyle w:val="ListParagraph"/>
              <w:numPr>
                <w:ilvl w:val="1"/>
                <w:numId w:val="42"/>
              </w:numPr>
              <w:shd w:val="clear" w:color="auto" w:fill="FFFFFF"/>
              <w:jc w:val="both"/>
              <w:rPr>
                <w:rFonts w:ascii="Sylfaen" w:hAnsi="Sylfaen"/>
                <w:sz w:val="20"/>
                <w:szCs w:val="20"/>
                <w:lang w:val="en-US"/>
              </w:rPr>
            </w:pPr>
            <w:r w:rsidRPr="00ED2841">
              <w:rPr>
                <w:rFonts w:ascii="Sylfaen" w:hAnsi="Sylfaen"/>
                <w:sz w:val="20"/>
                <w:szCs w:val="20"/>
                <w:lang w:val="en-US"/>
              </w:rPr>
              <w:t xml:space="preserve">Any dispute and controversy arising out, pertaining to or in connection with </w:t>
            </w:r>
            <w:r w:rsidRPr="00ED2841">
              <w:rPr>
                <w:rFonts w:ascii="Sylfaen" w:hAnsi="Sylfaen"/>
                <w:b/>
                <w:sz w:val="20"/>
                <w:szCs w:val="20"/>
                <w:lang w:val="en-US"/>
              </w:rPr>
              <w:t>the Present Agreement</w:t>
            </w:r>
            <w:r w:rsidRPr="00ED2841">
              <w:rPr>
                <w:rFonts w:ascii="Sylfaen" w:hAnsi="Sylfaen"/>
                <w:sz w:val="20"/>
                <w:szCs w:val="20"/>
                <w:lang w:val="en-US"/>
              </w:rPr>
              <w:t xml:space="preserve">, shall be settled </w:t>
            </w:r>
            <w:r w:rsidRPr="00ED2841">
              <w:rPr>
                <w:rFonts w:ascii="Sylfaen" w:hAnsi="Sylfaen"/>
                <w:sz w:val="20"/>
                <w:szCs w:val="20"/>
                <w:lang w:val="en-US"/>
              </w:rPr>
              <w:lastRenderedPageBreak/>
              <w:t>through negotiations or, failing agreement, shall be referred to the arbitration determined by</w:t>
            </w:r>
            <w:r w:rsidRPr="00ED2841">
              <w:rPr>
                <w:rFonts w:ascii="Sylfaen" w:hAnsi="Sylfaen"/>
                <w:b/>
                <w:bCs/>
                <w:sz w:val="20"/>
                <w:szCs w:val="20"/>
                <w:lang w:val="en-US"/>
              </w:rPr>
              <w:t xml:space="preserve"> the</w:t>
            </w:r>
            <w:r w:rsidRPr="00ED2841">
              <w:rPr>
                <w:rFonts w:ascii="Sylfaen" w:hAnsi="Sylfaen"/>
                <w:sz w:val="20"/>
                <w:szCs w:val="20"/>
                <w:lang w:val="en-US"/>
              </w:rPr>
              <w:t xml:space="preserve"> </w:t>
            </w:r>
            <w:r w:rsidRPr="00ED2841">
              <w:rPr>
                <w:rFonts w:ascii="Sylfaen" w:hAnsi="Sylfaen"/>
                <w:b/>
                <w:bCs/>
                <w:sz w:val="20"/>
                <w:szCs w:val="20"/>
                <w:lang w:val="en-US"/>
              </w:rPr>
              <w:t>Present Agreement</w:t>
            </w:r>
            <w:r w:rsidRPr="00ED2841">
              <w:rPr>
                <w:rFonts w:ascii="Sylfaen" w:hAnsi="Sylfaen"/>
                <w:b/>
                <w:bCs/>
                <w:sz w:val="20"/>
                <w:szCs w:val="20"/>
                <w:lang w:val="ka-GE"/>
              </w:rPr>
              <w:t>.</w:t>
            </w:r>
          </w:p>
          <w:p w14:paraId="38549A6A" w14:textId="77777777" w:rsidR="00ED2841" w:rsidRPr="00ED2841" w:rsidRDefault="00ED2841" w:rsidP="00ED2841">
            <w:pPr>
              <w:pStyle w:val="ListParagraph"/>
              <w:numPr>
                <w:ilvl w:val="1"/>
                <w:numId w:val="42"/>
              </w:numPr>
              <w:shd w:val="clear" w:color="auto" w:fill="FFFFFF"/>
              <w:jc w:val="both"/>
              <w:rPr>
                <w:rFonts w:ascii="Sylfaen" w:hAnsi="Sylfaen"/>
                <w:sz w:val="20"/>
                <w:szCs w:val="20"/>
                <w:lang w:val="en-US"/>
              </w:rPr>
            </w:pPr>
            <w:r w:rsidRPr="00491490">
              <w:rPr>
                <w:rFonts w:ascii="Sylfaen" w:hAnsi="Sylfaen"/>
                <w:sz w:val="20"/>
                <w:szCs w:val="20"/>
                <w:lang w:val="en-US"/>
              </w:rPr>
              <w:t xml:space="preserve">Any dispute arising between </w:t>
            </w:r>
            <w:r w:rsidRPr="00491490">
              <w:rPr>
                <w:rFonts w:ascii="Sylfaen" w:hAnsi="Sylfaen"/>
                <w:b/>
                <w:bCs/>
                <w:sz w:val="20"/>
                <w:szCs w:val="20"/>
                <w:lang w:val="en-US"/>
              </w:rPr>
              <w:t>the Parties</w:t>
            </w:r>
            <w:r w:rsidRPr="00491490">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491490">
              <w:rPr>
                <w:rFonts w:ascii="Sylfaen" w:hAnsi="Sylfaen"/>
                <w:b/>
                <w:bCs/>
                <w:sz w:val="20"/>
                <w:szCs w:val="20"/>
                <w:lang w:val="en-US"/>
              </w:rPr>
              <w:t>Arbitration).</w:t>
            </w:r>
          </w:p>
          <w:p w14:paraId="20B49A58" w14:textId="77777777" w:rsidR="00ED2841" w:rsidRPr="00ED2841" w:rsidRDefault="00ED2841" w:rsidP="00ED2841">
            <w:pPr>
              <w:pStyle w:val="ListParagraph"/>
              <w:numPr>
                <w:ilvl w:val="1"/>
                <w:numId w:val="42"/>
              </w:numPr>
              <w:shd w:val="clear" w:color="auto" w:fill="FFFFFF"/>
              <w:jc w:val="both"/>
              <w:rPr>
                <w:rFonts w:ascii="Sylfaen" w:hAnsi="Sylfaen"/>
                <w:sz w:val="20"/>
                <w:szCs w:val="20"/>
                <w:lang w:val="en-US"/>
              </w:rPr>
            </w:pPr>
            <w:r w:rsidRPr="00491490">
              <w:rPr>
                <w:rFonts w:ascii="Sylfaen" w:hAnsi="Sylfaen"/>
                <w:sz w:val="20"/>
                <w:szCs w:val="20"/>
                <w:lang w:val="en-US"/>
              </w:rPr>
              <w:t xml:space="preserve">The address of the </w:t>
            </w:r>
            <w:r w:rsidRPr="00491490">
              <w:rPr>
                <w:rFonts w:ascii="Sylfaen" w:hAnsi="Sylfaen"/>
                <w:b/>
                <w:bCs/>
                <w:sz w:val="20"/>
                <w:szCs w:val="20"/>
                <w:lang w:val="en-US"/>
              </w:rPr>
              <w:t>Arbitration</w:t>
            </w:r>
            <w:r w:rsidRPr="00491490">
              <w:rPr>
                <w:rFonts w:ascii="Sylfaen" w:hAnsi="Sylfaen"/>
                <w:sz w:val="20"/>
                <w:szCs w:val="20"/>
                <w:lang w:val="en-US"/>
              </w:rPr>
              <w:t xml:space="preserve"> by the date of signing </w:t>
            </w:r>
            <w:r w:rsidRPr="00491490">
              <w:rPr>
                <w:rFonts w:ascii="Sylfaen" w:hAnsi="Sylfaen"/>
                <w:b/>
                <w:bCs/>
                <w:sz w:val="20"/>
                <w:szCs w:val="20"/>
                <w:lang w:val="en-US"/>
              </w:rPr>
              <w:t>the Present  Agreemen</w:t>
            </w:r>
            <w:r w:rsidRPr="00491490">
              <w:rPr>
                <w:rFonts w:ascii="Sylfaen" w:hAnsi="Sylfaen"/>
                <w:sz w:val="20"/>
                <w:szCs w:val="20"/>
                <w:lang w:val="en-US"/>
              </w:rPr>
              <w:t xml:space="preserve">t is: 71 Vazha-Pshavela Avenue, Block 4, Floor 2, office N 11;  Tbilisi and the web-site is </w:t>
            </w:r>
            <w:hyperlink r:id="rId17" w:history="1">
              <w:r w:rsidRPr="00491490">
                <w:rPr>
                  <w:rStyle w:val="Hyperlink"/>
                  <w:rFonts w:ascii="Sylfaen" w:eastAsiaTheme="minorEastAsia" w:hAnsi="Sylfaen"/>
                  <w:sz w:val="20"/>
                  <w:szCs w:val="20"/>
                  <w:lang w:val="en-US"/>
                </w:rPr>
                <w:t>www.drc-arbitration.ge</w:t>
              </w:r>
            </w:hyperlink>
          </w:p>
          <w:p w14:paraId="4B91E089" w14:textId="77777777" w:rsidR="00ED2841" w:rsidRPr="00ED2841" w:rsidRDefault="00ED2841" w:rsidP="00ED2841">
            <w:pPr>
              <w:pStyle w:val="ListParagraph"/>
              <w:numPr>
                <w:ilvl w:val="1"/>
                <w:numId w:val="42"/>
              </w:numPr>
              <w:shd w:val="clear" w:color="auto" w:fill="FFFFFF"/>
              <w:jc w:val="both"/>
              <w:rPr>
                <w:rFonts w:ascii="Sylfaen" w:hAnsi="Sylfaen"/>
                <w:sz w:val="20"/>
                <w:szCs w:val="20"/>
                <w:lang w:val="en-US"/>
              </w:rPr>
            </w:pPr>
            <w:r w:rsidRPr="00491490">
              <w:rPr>
                <w:rFonts w:ascii="Sylfaen" w:hAnsi="Sylfaen"/>
                <w:b/>
                <w:sz w:val="20"/>
                <w:szCs w:val="20"/>
                <w:lang w:val="en-US"/>
              </w:rPr>
              <w:t>Parties</w:t>
            </w:r>
            <w:r w:rsidRPr="00491490">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14:paraId="365FB4F2" w14:textId="66CEC985" w:rsidR="00ED2841" w:rsidRDefault="00ED2841" w:rsidP="00ED2841">
            <w:pPr>
              <w:pStyle w:val="ListParagraph"/>
              <w:numPr>
                <w:ilvl w:val="1"/>
                <w:numId w:val="42"/>
              </w:numPr>
              <w:shd w:val="clear" w:color="auto" w:fill="FFFFFF"/>
              <w:jc w:val="both"/>
              <w:rPr>
                <w:rFonts w:ascii="Sylfaen" w:hAnsi="Sylfaen"/>
                <w:sz w:val="20"/>
                <w:szCs w:val="20"/>
                <w:lang w:val="en-US"/>
              </w:rPr>
            </w:pPr>
            <w:r w:rsidRPr="00491490">
              <w:rPr>
                <w:rFonts w:ascii="Sylfaen" w:hAnsi="Sylfaen"/>
                <w:sz w:val="20"/>
                <w:szCs w:val="20"/>
                <w:lang w:val="en-US"/>
              </w:rPr>
              <w:t xml:space="preserve">The dispute will be examined by the </w:t>
            </w:r>
            <w:r w:rsidRPr="00491490">
              <w:rPr>
                <w:rFonts w:ascii="Sylfaen" w:hAnsi="Sylfaen"/>
                <w:b/>
                <w:bCs/>
                <w:sz w:val="20"/>
                <w:szCs w:val="20"/>
                <w:lang w:val="en-US"/>
              </w:rPr>
              <w:t>Arbitration</w:t>
            </w:r>
            <w:r w:rsidRPr="00491490">
              <w:rPr>
                <w:rFonts w:ascii="Sylfaen" w:hAnsi="Sylfaen"/>
                <w:sz w:val="20"/>
                <w:szCs w:val="20"/>
                <w:lang w:val="en-US"/>
              </w:rPr>
              <w:t xml:space="preserve"> in Georgian language according to the Law of Georgia regarding the Arbitration and the rules of arbitration proceedings of the </w:t>
            </w:r>
            <w:r w:rsidRPr="00491490">
              <w:rPr>
                <w:rFonts w:ascii="Sylfaen" w:hAnsi="Sylfaen"/>
                <w:b/>
                <w:bCs/>
                <w:sz w:val="20"/>
                <w:szCs w:val="20"/>
                <w:lang w:val="en-US"/>
              </w:rPr>
              <w:t>Arbitration</w:t>
            </w:r>
            <w:r w:rsidRPr="00491490">
              <w:rPr>
                <w:rFonts w:ascii="Sylfaen" w:hAnsi="Sylfaen"/>
                <w:sz w:val="20"/>
                <w:szCs w:val="20"/>
                <w:lang w:val="en-US"/>
              </w:rPr>
              <w:t>.</w:t>
            </w:r>
          </w:p>
          <w:p w14:paraId="76C852B3" w14:textId="228D41C5" w:rsidR="00D84176" w:rsidRPr="00ED2841" w:rsidRDefault="00A522DD" w:rsidP="00ED2841">
            <w:pPr>
              <w:pStyle w:val="ListParagraph"/>
              <w:numPr>
                <w:ilvl w:val="1"/>
                <w:numId w:val="42"/>
              </w:numPr>
              <w:shd w:val="clear" w:color="auto" w:fill="FFFFFF"/>
              <w:jc w:val="both"/>
              <w:rPr>
                <w:rFonts w:ascii="Sylfaen" w:hAnsi="Sylfaen"/>
                <w:sz w:val="20"/>
                <w:szCs w:val="20"/>
                <w:lang w:val="en-US"/>
              </w:rPr>
            </w:pPr>
            <w:r w:rsidRPr="00ED2841">
              <w:rPr>
                <w:rFonts w:ascii="Sylfaen" w:hAnsi="Sylfaen"/>
                <w:sz w:val="20"/>
                <w:szCs w:val="20"/>
                <w:lang w:val="en-US"/>
              </w:rPr>
              <w:t>The Bank may assign all or any of its rights under the Present Agreement or other Agreement(s) associated thereto (assignment) to other persons without the Client's consent by notifying the Client in writing. The Client shall not assign all or any of its obligations to any other person without the Bank's prior written consent</w:t>
            </w:r>
            <w:r w:rsidR="00CB4596" w:rsidRPr="00ED2841">
              <w:rPr>
                <w:rFonts w:ascii="Sylfaen" w:hAnsi="Sylfaen"/>
                <w:sz w:val="20"/>
                <w:szCs w:val="20"/>
                <w:lang w:val="tr-TR"/>
              </w:rPr>
              <w:t xml:space="preserve">. </w:t>
            </w:r>
          </w:p>
          <w:p w14:paraId="72C8A969" w14:textId="3C91BAB5" w:rsidR="00D84176" w:rsidRPr="00ED2841" w:rsidRDefault="00F01C24" w:rsidP="00ED2841">
            <w:pPr>
              <w:pStyle w:val="ListParagraph"/>
              <w:numPr>
                <w:ilvl w:val="1"/>
                <w:numId w:val="42"/>
              </w:numPr>
              <w:shd w:val="clear" w:color="auto" w:fill="FFFFFF"/>
              <w:jc w:val="both"/>
              <w:rPr>
                <w:rFonts w:ascii="Sylfaen" w:hAnsi="Sylfaen"/>
                <w:sz w:val="20"/>
                <w:szCs w:val="20"/>
                <w:lang w:val="en-US"/>
              </w:rPr>
            </w:pPr>
            <w:r w:rsidRPr="00ED2841">
              <w:rPr>
                <w:rFonts w:ascii="Sylfaen" w:hAnsi="Sylfaen"/>
                <w:sz w:val="20"/>
                <w:szCs w:val="20"/>
                <w:lang w:val="ka-GE"/>
              </w:rPr>
              <w:t xml:space="preserve">Any notice or communication between </w:t>
            </w:r>
            <w:r w:rsidRPr="00ED2841">
              <w:rPr>
                <w:rFonts w:ascii="Sylfaen" w:hAnsi="Sylfaen"/>
                <w:b/>
                <w:sz w:val="20"/>
                <w:szCs w:val="20"/>
                <w:lang w:val="ka-GE"/>
              </w:rPr>
              <w:t>the Parties</w:t>
            </w:r>
            <w:r w:rsidRPr="00ED2841">
              <w:rPr>
                <w:rFonts w:ascii="Sylfaen" w:hAnsi="Sylfaen"/>
                <w:sz w:val="20"/>
                <w:szCs w:val="20"/>
                <w:lang w:val="ka-GE"/>
              </w:rPr>
              <w:t xml:space="preserve"> shall be in writing. </w:t>
            </w:r>
            <w:r w:rsidRPr="00ED2841">
              <w:rPr>
                <w:rFonts w:ascii="Sylfaen" w:hAnsi="Sylfaen"/>
                <w:sz w:val="20"/>
                <w:szCs w:val="20"/>
                <w:lang w:val="en-US"/>
              </w:rPr>
              <w:t>The communication or notice shall be deemed sufficient if delivered by a courier or certified mail</w:t>
            </w:r>
            <w:r w:rsidRPr="00ED2841">
              <w:rPr>
                <w:rFonts w:ascii="Sylfaen" w:hAnsi="Sylfaen"/>
                <w:sz w:val="20"/>
                <w:szCs w:val="20"/>
                <w:lang w:val="ka-GE"/>
              </w:rPr>
              <w:t xml:space="preserve">, </w:t>
            </w:r>
            <w:r w:rsidRPr="00ED2841">
              <w:rPr>
                <w:rFonts w:ascii="Sylfaen" w:hAnsi="Sylfaen"/>
                <w:sz w:val="20"/>
                <w:szCs w:val="20"/>
                <w:lang w:val="en-GB"/>
              </w:rPr>
              <w:t>or by text message, or by email, or by internet banking, or if the client will receive personally</w:t>
            </w:r>
            <w:r w:rsidRPr="00ED2841">
              <w:rPr>
                <w:rFonts w:ascii="Sylfaen" w:hAnsi="Sylfaen"/>
                <w:sz w:val="20"/>
                <w:szCs w:val="20"/>
                <w:lang w:val="en-US"/>
              </w:rPr>
              <w:t xml:space="preserve"> to the appropriate party at its address specified herein and contact information agreed between the parties, If the party fails to notify of changes in its address or other contact information in advance, the notice or communication shall be deemed to be duly delivered to the previous address</w:t>
            </w:r>
            <w:r w:rsidR="0056747D" w:rsidRPr="00ED2841">
              <w:rPr>
                <w:rFonts w:ascii="Sylfaen" w:hAnsi="Sylfaen"/>
                <w:sz w:val="20"/>
                <w:szCs w:val="20"/>
                <w:lang w:val="tr-TR"/>
              </w:rPr>
              <w:t xml:space="preserve">. </w:t>
            </w:r>
          </w:p>
          <w:p w14:paraId="0862B73A" w14:textId="1CA260F7" w:rsidR="004A2A87" w:rsidRPr="00ED2841" w:rsidRDefault="004A2A87" w:rsidP="00ED2841">
            <w:pPr>
              <w:pStyle w:val="ListParagraph"/>
              <w:numPr>
                <w:ilvl w:val="1"/>
                <w:numId w:val="42"/>
              </w:numPr>
              <w:jc w:val="both"/>
              <w:rPr>
                <w:rFonts w:ascii="Sylfaen" w:hAnsi="Sylfaen"/>
                <w:sz w:val="20"/>
                <w:szCs w:val="20"/>
                <w:lang w:val="tr-TR"/>
              </w:rPr>
            </w:pPr>
            <w:r w:rsidRPr="00ED2841">
              <w:rPr>
                <w:rFonts w:ascii="Sylfaen" w:hAnsi="Sylfaen"/>
                <w:sz w:val="20"/>
                <w:szCs w:val="20"/>
                <w:lang w:val="en-GB"/>
              </w:rPr>
              <w:t xml:space="preserve">The </w:t>
            </w:r>
            <w:r w:rsidRPr="00ED2841">
              <w:rPr>
                <w:rFonts w:ascii="Sylfaen" w:hAnsi="Sylfaen"/>
                <w:b/>
                <w:sz w:val="20"/>
                <w:szCs w:val="20"/>
                <w:lang w:val="en-GB"/>
              </w:rPr>
              <w:t>Client</w:t>
            </w:r>
            <w:r w:rsidRPr="00ED2841">
              <w:rPr>
                <w:rFonts w:ascii="Sylfaen" w:hAnsi="Sylfaen"/>
                <w:sz w:val="20"/>
                <w:szCs w:val="20"/>
                <w:lang w:val="en-GB"/>
              </w:rPr>
              <w:t xml:space="preserve"> confirms that the information provided by him/her is correct and is not misleading. The </w:t>
            </w:r>
            <w:r w:rsidRPr="00ED2841">
              <w:rPr>
                <w:rFonts w:ascii="Sylfaen" w:hAnsi="Sylfaen"/>
                <w:b/>
                <w:sz w:val="20"/>
                <w:szCs w:val="20"/>
                <w:lang w:val="en-GB"/>
              </w:rPr>
              <w:t>Client</w:t>
            </w:r>
            <w:r w:rsidRPr="00ED2841">
              <w:rPr>
                <w:rFonts w:ascii="Sylfaen" w:hAnsi="Sylfaen"/>
                <w:sz w:val="20"/>
                <w:szCs w:val="20"/>
                <w:lang w:val="en-GB"/>
              </w:rPr>
              <w:t xml:space="preserve"> agrees that the </w:t>
            </w:r>
            <w:r w:rsidRPr="00ED2841">
              <w:rPr>
                <w:rFonts w:ascii="Sylfaen" w:hAnsi="Sylfaen"/>
                <w:b/>
                <w:sz w:val="20"/>
                <w:szCs w:val="20"/>
                <w:lang w:val="en-GB"/>
              </w:rPr>
              <w:t>Bank</w:t>
            </w:r>
            <w:r w:rsidRPr="00ED2841">
              <w:rPr>
                <w:rFonts w:ascii="Sylfaen" w:hAnsi="Sylfaen"/>
                <w:sz w:val="20"/>
                <w:szCs w:val="20"/>
                <w:lang w:val="en-GB"/>
              </w:rPr>
              <w:t xml:space="preserve"> is entitled to process the </w:t>
            </w:r>
            <w:r w:rsidRPr="00ED2841">
              <w:rPr>
                <w:rFonts w:ascii="Sylfaen" w:hAnsi="Sylfaen"/>
                <w:b/>
                <w:sz w:val="20"/>
                <w:szCs w:val="20"/>
                <w:lang w:val="en-GB"/>
              </w:rPr>
              <w:t>Client’s</w:t>
            </w:r>
            <w:r w:rsidRPr="00ED2841">
              <w:rPr>
                <w:rFonts w:ascii="Sylfaen" w:hAnsi="Sylfaen"/>
                <w:sz w:val="20"/>
                <w:szCs w:val="20"/>
                <w:lang w:val="en-GB"/>
              </w:rPr>
              <w:t xml:space="preserve"> personal data, which is written in the identification documents, copy of the document confirming ID and</w:t>
            </w:r>
            <w:r w:rsidRPr="00ED2841">
              <w:rPr>
                <w:rFonts w:ascii="Sylfaen" w:hAnsi="Sylfaen"/>
                <w:sz w:val="20"/>
                <w:szCs w:val="20"/>
                <w:lang w:val="ka-GE"/>
              </w:rPr>
              <w:t xml:space="preserve"> </w:t>
            </w:r>
            <w:r w:rsidRPr="00ED2841">
              <w:rPr>
                <w:rFonts w:ascii="Sylfaen" w:hAnsi="Sylfaen"/>
                <w:sz w:val="20"/>
                <w:szCs w:val="20"/>
                <w:lang w:val="en-GB"/>
              </w:rPr>
              <w:t xml:space="preserve">the information regarding the </w:t>
            </w:r>
            <w:r w:rsidRPr="00ED2841">
              <w:rPr>
                <w:rFonts w:ascii="Sylfaen" w:hAnsi="Sylfaen"/>
                <w:b/>
                <w:sz w:val="20"/>
                <w:szCs w:val="20"/>
                <w:lang w:val="en-GB"/>
              </w:rPr>
              <w:t>Client’s</w:t>
            </w:r>
            <w:r w:rsidRPr="00ED2841">
              <w:rPr>
                <w:rFonts w:ascii="Sylfaen" w:hAnsi="Sylfaen"/>
                <w:sz w:val="20"/>
                <w:szCs w:val="20"/>
                <w:lang w:val="en-GB"/>
              </w:rPr>
              <w:t xml:space="preserve"> deposit amount for the purposes to identify the </w:t>
            </w:r>
            <w:r w:rsidRPr="00ED2841">
              <w:rPr>
                <w:rFonts w:ascii="Sylfaen" w:hAnsi="Sylfaen"/>
                <w:b/>
                <w:sz w:val="20"/>
                <w:szCs w:val="20"/>
                <w:lang w:val="en-GB"/>
              </w:rPr>
              <w:t>Client</w:t>
            </w:r>
            <w:r w:rsidRPr="00ED2841">
              <w:rPr>
                <w:rFonts w:ascii="Sylfaen" w:hAnsi="Sylfaen"/>
                <w:sz w:val="20"/>
                <w:szCs w:val="20"/>
                <w:lang w:val="en-GB"/>
              </w:rPr>
              <w:t xml:space="preserve">, </w:t>
            </w:r>
            <w:r w:rsidRPr="00ED2841">
              <w:rPr>
                <w:rFonts w:ascii="Sylfaen" w:hAnsi="Sylfaen"/>
                <w:sz w:val="20"/>
                <w:szCs w:val="20"/>
                <w:lang w:val="en-US"/>
              </w:rPr>
              <w:t>evaluate the deposit amount</w:t>
            </w:r>
            <w:r w:rsidRPr="00ED2841">
              <w:rPr>
                <w:rFonts w:ascii="Sylfaen" w:hAnsi="Sylfaen"/>
                <w:sz w:val="20"/>
                <w:szCs w:val="20"/>
                <w:lang w:val="en-GB"/>
              </w:rPr>
              <w:t xml:space="preserve"> and to conclude the </w:t>
            </w:r>
            <w:r w:rsidRPr="00ED2841">
              <w:rPr>
                <w:rFonts w:ascii="Sylfaen" w:hAnsi="Sylfaen"/>
                <w:b/>
                <w:sz w:val="20"/>
                <w:szCs w:val="20"/>
                <w:lang w:val="en-GB"/>
              </w:rPr>
              <w:t>Present Agreement .</w:t>
            </w:r>
          </w:p>
          <w:p w14:paraId="23AF26D0" w14:textId="29B700F6" w:rsidR="004A2A87" w:rsidRPr="00ED2841" w:rsidRDefault="004A2A87" w:rsidP="00ED2841">
            <w:pPr>
              <w:pStyle w:val="ListParagraph"/>
              <w:numPr>
                <w:ilvl w:val="1"/>
                <w:numId w:val="42"/>
              </w:numPr>
              <w:jc w:val="both"/>
              <w:rPr>
                <w:rFonts w:ascii="Sylfaen" w:hAnsi="Sylfaen"/>
                <w:sz w:val="20"/>
                <w:szCs w:val="20"/>
                <w:lang w:val="tr-TR"/>
              </w:rPr>
            </w:pPr>
            <w:r w:rsidRPr="00ED2841">
              <w:rPr>
                <w:rFonts w:ascii="Sylfaen" w:hAnsi="Sylfaen"/>
                <w:b/>
                <w:sz w:val="20"/>
                <w:szCs w:val="20"/>
                <w:lang w:val="en-GB"/>
              </w:rPr>
              <w:t>The Client</w:t>
            </w:r>
            <w:r w:rsidRPr="00ED2841">
              <w:rPr>
                <w:rFonts w:ascii="Sylfaen" w:hAnsi="Sylfaen"/>
                <w:sz w:val="20"/>
                <w:szCs w:val="20"/>
                <w:lang w:val="en-GB"/>
              </w:rPr>
              <w:t xml:space="preserve"> agrees that</w:t>
            </w:r>
            <w:r w:rsidRPr="00ED2841">
              <w:rPr>
                <w:rFonts w:ascii="Sylfaen" w:hAnsi="Sylfaen"/>
                <w:b/>
                <w:sz w:val="20"/>
                <w:szCs w:val="20"/>
                <w:lang w:val="en-GB"/>
              </w:rPr>
              <w:t xml:space="preserve"> </w:t>
            </w:r>
            <w:r w:rsidRPr="00ED2841">
              <w:rPr>
                <w:rFonts w:ascii="Sylfaen" w:hAnsi="Sylfaen"/>
                <w:sz w:val="20"/>
                <w:szCs w:val="20"/>
                <w:lang w:val="en-GB"/>
              </w:rPr>
              <w:t xml:space="preserve">personal data of the </w:t>
            </w:r>
            <w:r w:rsidRPr="00ED2841">
              <w:rPr>
                <w:rFonts w:ascii="Sylfaen" w:hAnsi="Sylfaen"/>
                <w:b/>
                <w:sz w:val="20"/>
                <w:szCs w:val="20"/>
                <w:lang w:val="en-GB"/>
              </w:rPr>
              <w:t>Client</w:t>
            </w:r>
            <w:r w:rsidRPr="00ED2841">
              <w:rPr>
                <w:rFonts w:ascii="Sylfaen" w:hAnsi="Sylfaen"/>
                <w:sz w:val="20"/>
                <w:szCs w:val="20"/>
                <w:lang w:val="en-GB"/>
              </w:rPr>
              <w:t xml:space="preserve"> maybe transferred to the shareholders, members of the supervisory board of the </w:t>
            </w:r>
            <w:r w:rsidRPr="00ED2841">
              <w:rPr>
                <w:rFonts w:ascii="Sylfaen" w:hAnsi="Sylfaen"/>
                <w:b/>
                <w:sz w:val="20"/>
                <w:szCs w:val="20"/>
                <w:lang w:val="en-GB"/>
              </w:rPr>
              <w:t>Bank</w:t>
            </w:r>
            <w:r w:rsidRPr="00ED2841">
              <w:rPr>
                <w:rFonts w:ascii="Sylfaen" w:hAnsi="Sylfaen"/>
                <w:sz w:val="20"/>
                <w:szCs w:val="20"/>
                <w:lang w:val="en-GB"/>
              </w:rPr>
              <w:t xml:space="preserve">, creditors, auditors, providers of legal service to the Bank, governmental bodies in order to conduct audit and legal diligence, monitor the loans issued by the </w:t>
            </w:r>
            <w:r w:rsidRPr="00ED2841">
              <w:rPr>
                <w:rFonts w:ascii="Sylfaen" w:hAnsi="Sylfaen"/>
                <w:b/>
                <w:sz w:val="20"/>
                <w:szCs w:val="20"/>
                <w:lang w:val="en-GB"/>
              </w:rPr>
              <w:t xml:space="preserve">Bank </w:t>
            </w:r>
            <w:r w:rsidRPr="00ED2841">
              <w:rPr>
                <w:rFonts w:ascii="Sylfaen" w:hAnsi="Sylfaen"/>
                <w:sz w:val="20"/>
                <w:szCs w:val="20"/>
                <w:lang w:val="en-GB"/>
              </w:rPr>
              <w:t>and in case of other events foreseen by the law</w:t>
            </w:r>
          </w:p>
          <w:p w14:paraId="79A45E4E" w14:textId="362E8033" w:rsidR="00D84176" w:rsidRPr="00ED2841" w:rsidRDefault="00A522DD" w:rsidP="00ED2841">
            <w:pPr>
              <w:pStyle w:val="ListParagraph"/>
              <w:numPr>
                <w:ilvl w:val="1"/>
                <w:numId w:val="42"/>
              </w:numPr>
              <w:jc w:val="both"/>
              <w:rPr>
                <w:rFonts w:ascii="Sylfaen" w:hAnsi="Sylfaen"/>
                <w:sz w:val="20"/>
                <w:szCs w:val="20"/>
                <w:lang w:val="tr-TR"/>
              </w:rPr>
            </w:pPr>
            <w:r w:rsidRPr="00ED2841">
              <w:rPr>
                <w:rFonts w:ascii="Sylfaen" w:hAnsi="Sylfaen"/>
                <w:sz w:val="20"/>
                <w:szCs w:val="20"/>
                <w:lang w:val="en-US"/>
              </w:rPr>
              <w:t>While performing their obligations, the Parties rely on the Legislation, the Present Agreement and other Agreement(s) associated thereto</w:t>
            </w:r>
            <w:r w:rsidR="0056747D" w:rsidRPr="00ED2841">
              <w:rPr>
                <w:rFonts w:ascii="Sylfaen" w:hAnsi="Sylfaen"/>
                <w:sz w:val="20"/>
                <w:szCs w:val="20"/>
                <w:lang w:val="tr-TR"/>
              </w:rPr>
              <w:t xml:space="preserve">. </w:t>
            </w:r>
          </w:p>
          <w:p w14:paraId="19208FBB" w14:textId="4A34D407" w:rsidR="0056747D" w:rsidRPr="006F0578" w:rsidRDefault="00A522DD" w:rsidP="00ED2841">
            <w:pPr>
              <w:pStyle w:val="ListParagraph"/>
              <w:numPr>
                <w:ilvl w:val="1"/>
                <w:numId w:val="42"/>
              </w:numPr>
              <w:jc w:val="both"/>
              <w:rPr>
                <w:rFonts w:ascii="Sylfaen" w:hAnsi="Sylfaen"/>
                <w:sz w:val="20"/>
                <w:szCs w:val="20"/>
                <w:lang w:val="tr-TR"/>
              </w:rPr>
            </w:pPr>
            <w:r w:rsidRPr="006F0578">
              <w:rPr>
                <w:rFonts w:ascii="Sylfaen" w:hAnsi="Sylfaen"/>
                <w:sz w:val="20"/>
                <w:szCs w:val="20"/>
                <w:lang w:val="en-US"/>
              </w:rPr>
              <w:lastRenderedPageBreak/>
              <w:t>Any amendments or additions to the Present Agreement shall be valid if made in writing and duly signed by both Parties</w:t>
            </w:r>
            <w:r w:rsidR="0056747D" w:rsidRPr="006F0578">
              <w:rPr>
                <w:rFonts w:ascii="Sylfaen" w:hAnsi="Sylfaen"/>
                <w:sz w:val="20"/>
                <w:szCs w:val="20"/>
                <w:lang w:val="tr-TR"/>
              </w:rPr>
              <w:t xml:space="preserve">.  </w:t>
            </w:r>
          </w:p>
          <w:p w14:paraId="79786A33" w14:textId="637B4916" w:rsidR="00D84176" w:rsidRDefault="00A522DD" w:rsidP="00ED2841">
            <w:pPr>
              <w:pStyle w:val="ListParagraph"/>
              <w:numPr>
                <w:ilvl w:val="1"/>
                <w:numId w:val="42"/>
              </w:numPr>
              <w:jc w:val="both"/>
              <w:rPr>
                <w:rFonts w:ascii="Sylfaen" w:hAnsi="Sylfaen"/>
                <w:sz w:val="20"/>
                <w:szCs w:val="20"/>
                <w:lang w:val="tr-TR"/>
              </w:rPr>
            </w:pPr>
            <w:r w:rsidRPr="006F0578">
              <w:rPr>
                <w:rFonts w:ascii="Sylfaen" w:hAnsi="Sylfaen"/>
                <w:sz w:val="20"/>
                <w:szCs w:val="20"/>
                <w:lang w:val="en-US"/>
              </w:rPr>
              <w:t xml:space="preserve">The Present Agreement is made in the Georgian and </w:t>
            </w:r>
            <w:r w:rsidR="00CC2B13" w:rsidRPr="006F0578">
              <w:rPr>
                <w:rFonts w:ascii="Sylfaen" w:hAnsi="Sylfaen"/>
                <w:sz w:val="20"/>
                <w:szCs w:val="20"/>
                <w:lang w:val="en-US"/>
              </w:rPr>
              <w:t>English</w:t>
            </w:r>
            <w:r w:rsidRPr="006F0578">
              <w:rPr>
                <w:rFonts w:ascii="Sylfaen" w:hAnsi="Sylfaen"/>
                <w:sz w:val="20"/>
                <w:szCs w:val="20"/>
                <w:lang w:val="en-US"/>
              </w:rPr>
              <w:t xml:space="preserve"> languages in two counterparts of equal legal effect, one for each party. In case of discrepancy between the </w:t>
            </w:r>
            <w:r w:rsidR="00CC2B13" w:rsidRPr="006F0578">
              <w:rPr>
                <w:rFonts w:ascii="Sylfaen" w:hAnsi="Sylfaen"/>
                <w:sz w:val="20"/>
                <w:szCs w:val="20"/>
                <w:lang w:val="en-US"/>
              </w:rPr>
              <w:t>English</w:t>
            </w:r>
            <w:r w:rsidRPr="006F0578">
              <w:rPr>
                <w:rFonts w:ascii="Sylfaen" w:hAnsi="Sylfaen"/>
                <w:sz w:val="20"/>
                <w:szCs w:val="20"/>
                <w:lang w:val="en-US"/>
              </w:rPr>
              <w:t xml:space="preserve"> and Georgian texts, the Georgian version of the Present Agreement shall prevail</w:t>
            </w:r>
            <w:r w:rsidR="00892CB5" w:rsidRPr="006F0578">
              <w:rPr>
                <w:rFonts w:ascii="Sylfaen" w:hAnsi="Sylfaen"/>
                <w:sz w:val="20"/>
                <w:szCs w:val="20"/>
                <w:lang w:val="tr-TR"/>
              </w:rPr>
              <w:t xml:space="preserve">. </w:t>
            </w:r>
          </w:p>
          <w:p w14:paraId="49A53F54" w14:textId="6B472B32" w:rsidR="00ED2841" w:rsidRPr="00DF3DF8" w:rsidRDefault="00ED2841" w:rsidP="00ED2841">
            <w:pPr>
              <w:pStyle w:val="ListParagraph"/>
              <w:numPr>
                <w:ilvl w:val="1"/>
                <w:numId w:val="42"/>
              </w:numPr>
              <w:jc w:val="both"/>
              <w:rPr>
                <w:rFonts w:ascii="Sylfaen" w:hAnsi="Sylfaen"/>
                <w:sz w:val="20"/>
                <w:szCs w:val="20"/>
                <w:lang w:val="tr-TR"/>
              </w:rPr>
            </w:pPr>
            <w:r w:rsidRPr="00ED2841">
              <w:rPr>
                <w:rFonts w:ascii="Sylfaen" w:hAnsi="Sylfaen"/>
                <w:sz w:val="20"/>
                <w:szCs w:val="20"/>
                <w:lang w:val="en-US"/>
              </w:rPr>
              <w:t xml:space="preserve">In </w:t>
            </w:r>
            <w:r w:rsidRPr="00ED2841">
              <w:rPr>
                <w:rFonts w:ascii="Sylfaen" w:eastAsia="Calibri" w:hAnsi="Sylfaen"/>
                <w:sz w:val="20"/>
                <w:szCs w:val="20"/>
                <w:lang w:val="en-US"/>
              </w:rPr>
              <w:t xml:space="preserve">relation to any complaints arising out of the Present Agreement, Borrower </w:t>
            </w:r>
            <w:r w:rsidRPr="00ED2841">
              <w:rPr>
                <w:rFonts w:ascii="Sylfaen" w:hAnsi="Sylfaen" w:cs="Arial"/>
                <w:sz w:val="20"/>
                <w:szCs w:val="20"/>
                <w:lang w:val="en-US" w:eastAsia="tr-TR"/>
              </w:rPr>
              <w:t>shall</w:t>
            </w:r>
            <w:r w:rsidRPr="00ED2841">
              <w:rPr>
                <w:rFonts w:ascii="Sylfaen" w:hAnsi="Sylfaen" w:cs="Arial"/>
                <w:sz w:val="20"/>
                <w:szCs w:val="20"/>
                <w:lang w:val="ka-GE" w:eastAsia="tr-TR"/>
              </w:rPr>
              <w:t xml:space="preserve"> </w:t>
            </w:r>
            <w:r w:rsidRPr="00ED2841">
              <w:rPr>
                <w:rFonts w:ascii="Sylfaen" w:hAnsi="Sylfaen" w:cs="Arial"/>
                <w:sz w:val="20"/>
                <w:szCs w:val="20"/>
                <w:lang w:val="en-US" w:eastAsia="tr-TR"/>
              </w:rPr>
              <w:t xml:space="preserve">make </w:t>
            </w:r>
            <w:r w:rsidRPr="00ED2841">
              <w:rPr>
                <w:rFonts w:ascii="Sylfaen" w:hAnsi="Sylfaen" w:cs="Arial"/>
                <w:sz w:val="20"/>
                <w:szCs w:val="20"/>
                <w:lang w:val="ka-GE" w:eastAsia="tr-TR"/>
              </w:rPr>
              <w:t xml:space="preserve">complaint </w:t>
            </w:r>
            <w:r w:rsidRPr="00ED2841">
              <w:rPr>
                <w:rFonts w:ascii="Sylfaen" w:hAnsi="Sylfaen" w:cs="Arial"/>
                <w:sz w:val="20"/>
                <w:szCs w:val="20"/>
                <w:lang w:val="en-US" w:eastAsia="tr-TR"/>
              </w:rPr>
              <w:t>verbally, by email, through web page,</w:t>
            </w:r>
            <w:r w:rsidRPr="00ED2841">
              <w:rPr>
                <w:rFonts w:ascii="Sylfaen" w:hAnsi="Sylfaen" w:cs="Arial"/>
                <w:sz w:val="20"/>
                <w:szCs w:val="20"/>
                <w:lang w:val="ka-GE" w:eastAsia="tr-TR"/>
              </w:rPr>
              <w:t xml:space="preserve"> </w:t>
            </w:r>
            <w:r w:rsidRPr="00ED2841">
              <w:rPr>
                <w:rFonts w:ascii="Sylfaen" w:hAnsi="Sylfaen" w:cs="Arial"/>
                <w:sz w:val="20"/>
                <w:szCs w:val="20"/>
                <w:lang w:val="en-US" w:eastAsia="tr-TR"/>
              </w:rPr>
              <w:t>by telephone or in written via</w:t>
            </w:r>
            <w:r w:rsidRPr="00ED2841">
              <w:rPr>
                <w:rFonts w:ascii="Sylfaen" w:hAnsi="Sylfaen" w:cs="Arial"/>
                <w:sz w:val="20"/>
                <w:szCs w:val="20"/>
                <w:lang w:val="ka-GE" w:eastAsia="tr-TR"/>
              </w:rPr>
              <w:t xml:space="preserve"> filling in a relevant complaint form</w:t>
            </w:r>
            <w:r w:rsidRPr="00ED2841">
              <w:rPr>
                <w:rFonts w:ascii="Sylfaen" w:hAnsi="Sylfaen" w:cs="Arial"/>
                <w:sz w:val="20"/>
                <w:szCs w:val="20"/>
                <w:lang w:val="en-US" w:eastAsia="tr-TR"/>
              </w:rPr>
              <w:t xml:space="preserve"> at the secretary of the Branch or in free written form</w:t>
            </w:r>
            <w:r w:rsidRPr="00ED2841">
              <w:rPr>
                <w:rFonts w:ascii="Sylfaen" w:hAnsi="Sylfaen" w:cs="Arial"/>
                <w:sz w:val="20"/>
                <w:szCs w:val="20"/>
                <w:lang w:val="ka-GE" w:eastAsia="tr-TR"/>
              </w:rPr>
              <w:t xml:space="preserve">. </w:t>
            </w:r>
            <w:r w:rsidRPr="00ED2841">
              <w:rPr>
                <w:rFonts w:ascii="Sylfaen" w:hAnsi="Sylfaen" w:cs="Arial"/>
                <w:sz w:val="20"/>
                <w:szCs w:val="20"/>
                <w:lang w:val="en-US" w:eastAsia="tr-TR"/>
              </w:rPr>
              <w:t xml:space="preserve">Representative of the bank is authorized to receive complaint. Upon receipt of a claim, except in cases of verbal form, a written/electronic confirmation of receipt of the claim is made to the applicant. </w:t>
            </w:r>
            <w:r w:rsidRPr="00ED2841">
              <w:rPr>
                <w:rFonts w:ascii="Sylfaen" w:hAnsi="Sylfaen" w:cs="Arial"/>
                <w:sz w:val="20"/>
                <w:szCs w:val="20"/>
                <w:lang w:val="ka-GE" w:eastAsia="tr-TR"/>
              </w:rPr>
              <w:t>The handling and responding to the complaints received shall be carried out within 30 (</w:t>
            </w:r>
            <w:r w:rsidRPr="00ED2841">
              <w:rPr>
                <w:rFonts w:ascii="Sylfaen" w:hAnsi="Sylfaen" w:cs="Arial"/>
                <w:sz w:val="20"/>
                <w:szCs w:val="20"/>
                <w:lang w:val="en-US" w:eastAsia="tr-TR"/>
              </w:rPr>
              <w:t>thirty</w:t>
            </w:r>
            <w:r w:rsidRPr="00ED2841">
              <w:rPr>
                <w:rFonts w:ascii="Sylfaen" w:hAnsi="Sylfaen" w:cs="Arial"/>
                <w:sz w:val="20"/>
                <w:szCs w:val="20"/>
                <w:lang w:val="ka-GE" w:eastAsia="tr-TR"/>
              </w:rPr>
              <w:t xml:space="preserve">) </w:t>
            </w:r>
            <w:r w:rsidRPr="00ED2841">
              <w:rPr>
                <w:rFonts w:ascii="Sylfaen" w:hAnsi="Sylfaen" w:cs="Arial"/>
                <w:sz w:val="20"/>
                <w:szCs w:val="20"/>
                <w:lang w:val="en-US" w:eastAsia="tr-TR"/>
              </w:rPr>
              <w:t>calendar</w:t>
            </w:r>
            <w:r w:rsidRPr="00ED2841">
              <w:rPr>
                <w:rFonts w:ascii="Sylfaen" w:hAnsi="Sylfaen" w:cs="Arial"/>
                <w:sz w:val="20"/>
                <w:szCs w:val="20"/>
                <w:lang w:val="ka-GE" w:eastAsia="tr-TR"/>
              </w:rPr>
              <w:t xml:space="preserve"> days and the reply thereto shall be promptly provided to the Borrower in t</w:t>
            </w:r>
            <w:r w:rsidRPr="00ED2841">
              <w:rPr>
                <w:rFonts w:ascii="Sylfaen" w:eastAsia="Calibri" w:hAnsi="Sylfaen" w:cs="Arial"/>
                <w:sz w:val="20"/>
                <w:szCs w:val="20"/>
                <w:lang w:val="ka-GE" w:eastAsia="tr-TR"/>
              </w:rPr>
              <w:t>he form preferred by the latter</w:t>
            </w:r>
            <w:r w:rsidRPr="00ED2841">
              <w:rPr>
                <w:rFonts w:ascii="Sylfaen" w:eastAsia="Calibri" w:hAnsi="Sylfaen" w:cs="Arial"/>
                <w:sz w:val="20"/>
                <w:szCs w:val="20"/>
                <w:lang w:val="en-US" w:eastAsia="tr-TR"/>
              </w:rPr>
              <w:t>.</w:t>
            </w:r>
            <w:r w:rsidRPr="00ED2841">
              <w:rPr>
                <w:rFonts w:ascii="Sylfaen" w:hAnsi="Sylfaen" w:cs="Arial"/>
                <w:sz w:val="20"/>
                <w:szCs w:val="20"/>
                <w:lang w:val="en-US" w:eastAsia="tr-TR"/>
              </w:rPr>
              <w:t xml:space="preserve"> Information about the procedure for reviewing claims is available both on the bank's website ( </w:t>
            </w:r>
            <w:hyperlink r:id="rId18" w:history="1">
              <w:r w:rsidRPr="00ED2841">
                <w:rPr>
                  <w:rStyle w:val="Hyperlink"/>
                  <w:rFonts w:ascii="Sylfaen" w:hAnsi="Sylfaen" w:cs="Arial"/>
                  <w:sz w:val="20"/>
                  <w:szCs w:val="20"/>
                  <w:lang w:val="en-US" w:eastAsia="tr-TR"/>
                </w:rPr>
                <w:t>www.isbank.ge</w:t>
              </w:r>
            </w:hyperlink>
            <w:r w:rsidRPr="00ED2841">
              <w:rPr>
                <w:rFonts w:ascii="Sylfaen" w:hAnsi="Sylfaen" w:cs="Arial"/>
                <w:sz w:val="20"/>
                <w:szCs w:val="20"/>
                <w:lang w:val="en-US" w:eastAsia="tr-TR"/>
              </w:rPr>
              <w:t xml:space="preserve"> ) and in the bank's branches.</w:t>
            </w:r>
          </w:p>
          <w:p w14:paraId="521C9EE1" w14:textId="43D06CA1" w:rsidR="002A7AF3" w:rsidRPr="00DF3DF8" w:rsidRDefault="00DF3DF8" w:rsidP="00DF3DF8">
            <w:pPr>
              <w:pStyle w:val="ListParagraph"/>
              <w:numPr>
                <w:ilvl w:val="1"/>
                <w:numId w:val="42"/>
              </w:numPr>
              <w:jc w:val="both"/>
              <w:rPr>
                <w:rFonts w:ascii="Sylfaen" w:hAnsi="Sylfaen"/>
                <w:sz w:val="20"/>
                <w:szCs w:val="20"/>
                <w:lang w:val="tr-TR"/>
              </w:rPr>
            </w:pPr>
            <w:r w:rsidRPr="00DF3DF8">
              <w:rPr>
                <w:rFonts w:ascii="Sylfaen" w:eastAsia="Calibri" w:hAnsi="Sylfaen" w:cs="Sylfaen"/>
                <w:sz w:val="20"/>
                <w:szCs w:val="20"/>
                <w:lang w:val="en-US"/>
              </w:rPr>
              <w:t xml:space="preserve">According to the Law of Georgia </w:t>
            </w:r>
            <w:r w:rsidRPr="00DF3DF8">
              <w:rPr>
                <w:rFonts w:ascii="Sylfaen" w:hAnsi="Sylfaen" w:cs="Calibri"/>
                <w:color w:val="000000"/>
                <w:lang w:val="en-US" w:eastAsia="tr-TR"/>
              </w:rPr>
              <w:t>“</w:t>
            </w:r>
            <w:r w:rsidRPr="00DF3DF8">
              <w:rPr>
                <w:rFonts w:ascii="Sylfaen" w:eastAsia="Calibri" w:hAnsi="Sylfaen" w:cs="Sylfaen"/>
                <w:sz w:val="20"/>
                <w:szCs w:val="20"/>
                <w:lang w:val="en-US"/>
              </w:rPr>
              <w:t xml:space="preserve">On Deposit Insurance System”, from January 1, 2024, the amount on the deposit / account of all depositors, regardless of the number of deposits / accounts, is insured in each commercial bank and microbank and will be reimbursed by the Deposit Insurance Agency within 30,000 GEL. </w:t>
            </w:r>
            <w:r w:rsidRPr="00DF3DF8">
              <w:rPr>
                <w:rFonts w:ascii="Sylfaen" w:eastAsia="Calibri" w:hAnsi="Sylfaen" w:cs="Sylfaen"/>
                <w:sz w:val="20"/>
                <w:szCs w:val="20"/>
              </w:rPr>
              <w:t xml:space="preserve">The amount on all accounts of all depositors in a commercial bank and microbank is automatically insured without any additional charges. For more information, visit the website of the Deposit Insurance Agency:  </w:t>
            </w:r>
            <w:hyperlink r:id="rId19" w:history="1">
              <w:r w:rsidRPr="00DF3DF8">
                <w:rPr>
                  <w:rStyle w:val="Hyperlink"/>
                  <w:rFonts w:ascii="Sylfaen" w:eastAsia="Calibri" w:hAnsi="Sylfaen" w:cs="Sylfaen"/>
                  <w:sz w:val="20"/>
                  <w:szCs w:val="20"/>
                </w:rPr>
                <w:t>www.diagency.ge</w:t>
              </w:r>
            </w:hyperlink>
            <w:r w:rsidRPr="00DF3DF8">
              <w:rPr>
                <w:rStyle w:val="Hyperlink"/>
                <w:rFonts w:ascii="Sylfaen" w:eastAsia="Calibri" w:hAnsi="Sylfaen" w:cs="Sylfaen"/>
                <w:sz w:val="20"/>
                <w:szCs w:val="20"/>
              </w:rPr>
              <w:t xml:space="preserve"> </w:t>
            </w:r>
          </w:p>
          <w:p w14:paraId="5F94FBBB" w14:textId="77777777" w:rsidR="00E120F4" w:rsidRPr="006F0578" w:rsidRDefault="00E120F4" w:rsidP="0049379B">
            <w:pPr>
              <w:tabs>
                <w:tab w:val="left" w:pos="720"/>
              </w:tabs>
              <w:jc w:val="both"/>
              <w:rPr>
                <w:rFonts w:ascii="Sylfaen" w:hAnsi="Sylfaen"/>
                <w:b/>
                <w:iCs/>
                <w:noProof/>
                <w:sz w:val="20"/>
                <w:szCs w:val="20"/>
                <w:lang w:val="ka-GE"/>
              </w:rPr>
            </w:pPr>
          </w:p>
          <w:p w14:paraId="58C18F76" w14:textId="220ED211" w:rsidR="00016F85" w:rsidRDefault="00016F85" w:rsidP="0049379B">
            <w:pPr>
              <w:tabs>
                <w:tab w:val="left" w:pos="720"/>
              </w:tabs>
              <w:jc w:val="both"/>
              <w:rPr>
                <w:rFonts w:ascii="Sylfaen" w:hAnsi="Sylfaen"/>
                <w:b/>
                <w:iCs/>
                <w:noProof/>
                <w:sz w:val="20"/>
                <w:szCs w:val="20"/>
                <w:lang w:val="en-US"/>
              </w:rPr>
            </w:pPr>
          </w:p>
          <w:p w14:paraId="2D9D9AE3" w14:textId="124BBF99" w:rsidR="006F0578" w:rsidRDefault="006F0578" w:rsidP="0049379B">
            <w:pPr>
              <w:tabs>
                <w:tab w:val="left" w:pos="720"/>
              </w:tabs>
              <w:jc w:val="both"/>
              <w:rPr>
                <w:rFonts w:ascii="Sylfaen" w:hAnsi="Sylfaen"/>
                <w:b/>
                <w:iCs/>
                <w:noProof/>
                <w:sz w:val="20"/>
                <w:szCs w:val="20"/>
                <w:lang w:val="en-US"/>
              </w:rPr>
            </w:pPr>
          </w:p>
          <w:p w14:paraId="7F020ED8" w14:textId="0D007280" w:rsidR="006F0578" w:rsidRDefault="006F0578" w:rsidP="0049379B">
            <w:pPr>
              <w:tabs>
                <w:tab w:val="left" w:pos="720"/>
              </w:tabs>
              <w:jc w:val="both"/>
              <w:rPr>
                <w:rFonts w:ascii="Sylfaen" w:hAnsi="Sylfaen"/>
                <w:b/>
                <w:iCs/>
                <w:noProof/>
                <w:sz w:val="20"/>
                <w:szCs w:val="20"/>
                <w:lang w:val="en-US"/>
              </w:rPr>
            </w:pPr>
          </w:p>
          <w:p w14:paraId="6535600E" w14:textId="4BB2E4D5" w:rsidR="006F0578" w:rsidRDefault="006F0578" w:rsidP="0049379B">
            <w:pPr>
              <w:tabs>
                <w:tab w:val="left" w:pos="720"/>
              </w:tabs>
              <w:jc w:val="both"/>
              <w:rPr>
                <w:rFonts w:ascii="Sylfaen" w:hAnsi="Sylfaen"/>
                <w:b/>
                <w:iCs/>
                <w:noProof/>
                <w:sz w:val="20"/>
                <w:szCs w:val="20"/>
                <w:lang w:val="en-US"/>
              </w:rPr>
            </w:pPr>
          </w:p>
          <w:p w14:paraId="2901A0DD" w14:textId="5E786352" w:rsidR="006F0578" w:rsidRDefault="006F0578" w:rsidP="0049379B">
            <w:pPr>
              <w:tabs>
                <w:tab w:val="left" w:pos="720"/>
              </w:tabs>
              <w:jc w:val="both"/>
              <w:rPr>
                <w:rFonts w:ascii="Sylfaen" w:hAnsi="Sylfaen"/>
                <w:b/>
                <w:iCs/>
                <w:noProof/>
                <w:sz w:val="20"/>
                <w:szCs w:val="20"/>
                <w:lang w:val="en-US"/>
              </w:rPr>
            </w:pPr>
          </w:p>
          <w:p w14:paraId="4B871DB3" w14:textId="198B3EDC" w:rsidR="00ED2841" w:rsidRDefault="00ED2841" w:rsidP="0049379B">
            <w:pPr>
              <w:tabs>
                <w:tab w:val="left" w:pos="720"/>
              </w:tabs>
              <w:jc w:val="both"/>
              <w:rPr>
                <w:rFonts w:ascii="Sylfaen" w:hAnsi="Sylfaen"/>
                <w:b/>
                <w:iCs/>
                <w:noProof/>
                <w:sz w:val="20"/>
                <w:szCs w:val="20"/>
                <w:lang w:val="en-US"/>
              </w:rPr>
            </w:pPr>
          </w:p>
          <w:p w14:paraId="0DF747CE" w14:textId="628A610E" w:rsidR="00ED2841" w:rsidRDefault="00ED2841" w:rsidP="0049379B">
            <w:pPr>
              <w:tabs>
                <w:tab w:val="left" w:pos="720"/>
              </w:tabs>
              <w:jc w:val="both"/>
              <w:rPr>
                <w:rFonts w:ascii="Sylfaen" w:hAnsi="Sylfaen"/>
                <w:b/>
                <w:iCs/>
                <w:noProof/>
                <w:sz w:val="20"/>
                <w:szCs w:val="20"/>
                <w:lang w:val="en-US"/>
              </w:rPr>
            </w:pPr>
          </w:p>
          <w:p w14:paraId="71BA5144" w14:textId="13CC8F39" w:rsidR="00ED2841" w:rsidRDefault="00ED2841" w:rsidP="0049379B">
            <w:pPr>
              <w:tabs>
                <w:tab w:val="left" w:pos="720"/>
              </w:tabs>
              <w:jc w:val="both"/>
              <w:rPr>
                <w:rFonts w:ascii="Sylfaen" w:hAnsi="Sylfaen"/>
                <w:b/>
                <w:iCs/>
                <w:noProof/>
                <w:sz w:val="20"/>
                <w:szCs w:val="20"/>
                <w:lang w:val="en-US"/>
              </w:rPr>
            </w:pPr>
          </w:p>
          <w:p w14:paraId="299F3861" w14:textId="5C429D54" w:rsidR="00ED2841" w:rsidRDefault="00ED2841" w:rsidP="0049379B">
            <w:pPr>
              <w:tabs>
                <w:tab w:val="left" w:pos="720"/>
              </w:tabs>
              <w:jc w:val="both"/>
              <w:rPr>
                <w:rFonts w:ascii="Sylfaen" w:hAnsi="Sylfaen"/>
                <w:b/>
                <w:iCs/>
                <w:noProof/>
                <w:sz w:val="20"/>
                <w:szCs w:val="20"/>
                <w:lang w:val="en-US"/>
              </w:rPr>
            </w:pPr>
          </w:p>
          <w:p w14:paraId="029A9349" w14:textId="7F10FCFB" w:rsidR="00ED2841" w:rsidRDefault="00ED2841" w:rsidP="0049379B">
            <w:pPr>
              <w:tabs>
                <w:tab w:val="left" w:pos="720"/>
              </w:tabs>
              <w:jc w:val="both"/>
              <w:rPr>
                <w:rFonts w:ascii="Sylfaen" w:hAnsi="Sylfaen"/>
                <w:b/>
                <w:iCs/>
                <w:noProof/>
                <w:sz w:val="20"/>
                <w:szCs w:val="20"/>
                <w:lang w:val="en-US"/>
              </w:rPr>
            </w:pPr>
          </w:p>
          <w:p w14:paraId="49C6227F" w14:textId="51262F89" w:rsidR="00ED2841" w:rsidRDefault="00ED2841" w:rsidP="0049379B">
            <w:pPr>
              <w:tabs>
                <w:tab w:val="left" w:pos="720"/>
              </w:tabs>
              <w:jc w:val="both"/>
              <w:rPr>
                <w:rFonts w:ascii="Sylfaen" w:hAnsi="Sylfaen"/>
                <w:b/>
                <w:iCs/>
                <w:noProof/>
                <w:sz w:val="20"/>
                <w:szCs w:val="20"/>
                <w:lang w:val="en-US"/>
              </w:rPr>
            </w:pPr>
          </w:p>
          <w:p w14:paraId="40FA8CF6" w14:textId="66FE8C50" w:rsidR="00ED2841" w:rsidRDefault="00ED2841" w:rsidP="0049379B">
            <w:pPr>
              <w:tabs>
                <w:tab w:val="left" w:pos="720"/>
              </w:tabs>
              <w:jc w:val="both"/>
              <w:rPr>
                <w:rFonts w:ascii="Sylfaen" w:hAnsi="Sylfaen"/>
                <w:b/>
                <w:iCs/>
                <w:noProof/>
                <w:sz w:val="20"/>
                <w:szCs w:val="20"/>
                <w:lang w:val="en-US"/>
              </w:rPr>
            </w:pPr>
          </w:p>
          <w:p w14:paraId="4E59B5D3" w14:textId="62A1348B" w:rsidR="00ED2841" w:rsidRDefault="00ED2841" w:rsidP="0049379B">
            <w:pPr>
              <w:tabs>
                <w:tab w:val="left" w:pos="720"/>
              </w:tabs>
              <w:jc w:val="both"/>
              <w:rPr>
                <w:rFonts w:ascii="Sylfaen" w:hAnsi="Sylfaen"/>
                <w:b/>
                <w:iCs/>
                <w:noProof/>
                <w:sz w:val="20"/>
                <w:szCs w:val="20"/>
                <w:lang w:val="en-US"/>
              </w:rPr>
            </w:pPr>
          </w:p>
          <w:p w14:paraId="5D69B0FB" w14:textId="3AB76A05" w:rsidR="00ED2841" w:rsidRDefault="00ED2841" w:rsidP="0049379B">
            <w:pPr>
              <w:tabs>
                <w:tab w:val="left" w:pos="720"/>
              </w:tabs>
              <w:jc w:val="both"/>
              <w:rPr>
                <w:rFonts w:ascii="Sylfaen" w:hAnsi="Sylfaen"/>
                <w:b/>
                <w:iCs/>
                <w:noProof/>
                <w:sz w:val="20"/>
                <w:szCs w:val="20"/>
                <w:lang w:val="en-US"/>
              </w:rPr>
            </w:pPr>
          </w:p>
          <w:p w14:paraId="296B1DAE" w14:textId="0D5E6A37" w:rsidR="00ED2841" w:rsidRDefault="00ED2841" w:rsidP="0049379B">
            <w:pPr>
              <w:tabs>
                <w:tab w:val="left" w:pos="720"/>
              </w:tabs>
              <w:jc w:val="both"/>
              <w:rPr>
                <w:rFonts w:ascii="Sylfaen" w:hAnsi="Sylfaen"/>
                <w:b/>
                <w:iCs/>
                <w:noProof/>
                <w:sz w:val="20"/>
                <w:szCs w:val="20"/>
                <w:lang w:val="en-US"/>
              </w:rPr>
            </w:pPr>
          </w:p>
          <w:p w14:paraId="7A1D76D3" w14:textId="57647B5B" w:rsidR="00ED2841" w:rsidRDefault="00ED2841" w:rsidP="0049379B">
            <w:pPr>
              <w:tabs>
                <w:tab w:val="left" w:pos="720"/>
              </w:tabs>
              <w:jc w:val="both"/>
              <w:rPr>
                <w:rFonts w:ascii="Sylfaen" w:hAnsi="Sylfaen"/>
                <w:b/>
                <w:iCs/>
                <w:noProof/>
                <w:sz w:val="20"/>
                <w:szCs w:val="20"/>
                <w:lang w:val="en-US"/>
              </w:rPr>
            </w:pPr>
          </w:p>
          <w:p w14:paraId="44DD31E4" w14:textId="74CFDDE1" w:rsidR="00ED2841" w:rsidRDefault="00ED2841" w:rsidP="0049379B">
            <w:pPr>
              <w:tabs>
                <w:tab w:val="left" w:pos="720"/>
              </w:tabs>
              <w:jc w:val="both"/>
              <w:rPr>
                <w:rFonts w:ascii="Sylfaen" w:hAnsi="Sylfaen"/>
                <w:b/>
                <w:iCs/>
                <w:noProof/>
                <w:sz w:val="20"/>
                <w:szCs w:val="20"/>
                <w:lang w:val="en-US"/>
              </w:rPr>
            </w:pPr>
          </w:p>
          <w:p w14:paraId="657FE9B6" w14:textId="7735D763" w:rsidR="00ED2841" w:rsidRDefault="00ED2841" w:rsidP="0049379B">
            <w:pPr>
              <w:tabs>
                <w:tab w:val="left" w:pos="720"/>
              </w:tabs>
              <w:jc w:val="both"/>
              <w:rPr>
                <w:rFonts w:ascii="Sylfaen" w:hAnsi="Sylfaen"/>
                <w:b/>
                <w:iCs/>
                <w:noProof/>
                <w:sz w:val="20"/>
                <w:szCs w:val="20"/>
                <w:lang w:val="en-US"/>
              </w:rPr>
            </w:pPr>
          </w:p>
          <w:p w14:paraId="6794DCDC" w14:textId="54E9D357" w:rsidR="00ED2841" w:rsidRDefault="00ED2841" w:rsidP="0049379B">
            <w:pPr>
              <w:tabs>
                <w:tab w:val="left" w:pos="720"/>
              </w:tabs>
              <w:jc w:val="both"/>
              <w:rPr>
                <w:rFonts w:ascii="Sylfaen" w:hAnsi="Sylfaen"/>
                <w:b/>
                <w:iCs/>
                <w:noProof/>
                <w:sz w:val="20"/>
                <w:szCs w:val="20"/>
                <w:lang w:val="en-US"/>
              </w:rPr>
            </w:pPr>
          </w:p>
          <w:p w14:paraId="295D8E44" w14:textId="0527A27F" w:rsidR="00ED2841" w:rsidRDefault="00ED2841" w:rsidP="0049379B">
            <w:pPr>
              <w:tabs>
                <w:tab w:val="left" w:pos="720"/>
              </w:tabs>
              <w:jc w:val="both"/>
              <w:rPr>
                <w:rFonts w:ascii="Sylfaen" w:hAnsi="Sylfaen"/>
                <w:b/>
                <w:iCs/>
                <w:noProof/>
                <w:sz w:val="20"/>
                <w:szCs w:val="20"/>
                <w:lang w:val="en-US"/>
              </w:rPr>
            </w:pPr>
          </w:p>
          <w:p w14:paraId="5C9182CE" w14:textId="77777777" w:rsidR="00ED2841" w:rsidRDefault="00ED2841" w:rsidP="0049379B">
            <w:pPr>
              <w:tabs>
                <w:tab w:val="left" w:pos="720"/>
              </w:tabs>
              <w:jc w:val="both"/>
              <w:rPr>
                <w:rFonts w:ascii="Sylfaen" w:hAnsi="Sylfaen"/>
                <w:b/>
                <w:iCs/>
                <w:noProof/>
                <w:sz w:val="20"/>
                <w:szCs w:val="20"/>
                <w:lang w:val="en-US"/>
              </w:rPr>
            </w:pPr>
          </w:p>
          <w:p w14:paraId="0F0A62B2" w14:textId="1C78EE61" w:rsidR="006F0578" w:rsidRDefault="006F0578" w:rsidP="0049379B">
            <w:pPr>
              <w:tabs>
                <w:tab w:val="left" w:pos="720"/>
              </w:tabs>
              <w:jc w:val="both"/>
              <w:rPr>
                <w:rFonts w:ascii="Sylfaen" w:hAnsi="Sylfaen"/>
                <w:b/>
                <w:iCs/>
                <w:noProof/>
                <w:sz w:val="20"/>
                <w:szCs w:val="20"/>
                <w:lang w:val="en-US"/>
              </w:rPr>
            </w:pPr>
          </w:p>
          <w:p w14:paraId="665DBD0D" w14:textId="352A964E" w:rsidR="006F0578" w:rsidRDefault="006F0578" w:rsidP="0049379B">
            <w:pPr>
              <w:tabs>
                <w:tab w:val="left" w:pos="720"/>
              </w:tabs>
              <w:jc w:val="both"/>
              <w:rPr>
                <w:rFonts w:ascii="Sylfaen" w:hAnsi="Sylfaen"/>
                <w:b/>
                <w:iCs/>
                <w:noProof/>
                <w:sz w:val="20"/>
                <w:szCs w:val="20"/>
                <w:lang w:val="en-US"/>
              </w:rPr>
            </w:pPr>
          </w:p>
          <w:p w14:paraId="3DD50E78" w14:textId="3198ED28" w:rsidR="006F0578" w:rsidRDefault="006F0578" w:rsidP="0049379B">
            <w:pPr>
              <w:tabs>
                <w:tab w:val="left" w:pos="720"/>
              </w:tabs>
              <w:jc w:val="both"/>
              <w:rPr>
                <w:rFonts w:ascii="Sylfaen" w:hAnsi="Sylfaen"/>
                <w:b/>
                <w:iCs/>
                <w:noProof/>
                <w:sz w:val="20"/>
                <w:szCs w:val="20"/>
                <w:lang w:val="en-US"/>
              </w:rPr>
            </w:pPr>
          </w:p>
          <w:p w14:paraId="52CEF005" w14:textId="67DADD82" w:rsidR="006F0578" w:rsidRDefault="006F0578" w:rsidP="0049379B">
            <w:pPr>
              <w:tabs>
                <w:tab w:val="left" w:pos="720"/>
              </w:tabs>
              <w:jc w:val="both"/>
              <w:rPr>
                <w:rFonts w:ascii="Sylfaen" w:hAnsi="Sylfaen"/>
                <w:b/>
                <w:iCs/>
                <w:noProof/>
                <w:sz w:val="20"/>
                <w:szCs w:val="20"/>
                <w:lang w:val="en-US"/>
              </w:rPr>
            </w:pPr>
          </w:p>
          <w:p w14:paraId="5270C16E" w14:textId="4AB986CE" w:rsidR="006F0578" w:rsidRDefault="006F0578" w:rsidP="0049379B">
            <w:pPr>
              <w:tabs>
                <w:tab w:val="left" w:pos="720"/>
              </w:tabs>
              <w:jc w:val="both"/>
              <w:rPr>
                <w:rFonts w:ascii="Sylfaen" w:hAnsi="Sylfaen"/>
                <w:b/>
                <w:iCs/>
                <w:noProof/>
                <w:sz w:val="20"/>
                <w:szCs w:val="20"/>
                <w:lang w:val="en-US"/>
              </w:rPr>
            </w:pPr>
          </w:p>
          <w:p w14:paraId="4A75719D" w14:textId="169479A4" w:rsidR="006F0578" w:rsidRDefault="006F0578" w:rsidP="0049379B">
            <w:pPr>
              <w:tabs>
                <w:tab w:val="left" w:pos="720"/>
              </w:tabs>
              <w:jc w:val="both"/>
              <w:rPr>
                <w:rFonts w:ascii="Sylfaen" w:hAnsi="Sylfaen"/>
                <w:b/>
                <w:iCs/>
                <w:noProof/>
                <w:sz w:val="20"/>
                <w:szCs w:val="20"/>
                <w:lang w:val="en-US"/>
              </w:rPr>
            </w:pPr>
          </w:p>
          <w:p w14:paraId="590B47BE" w14:textId="34F35DF6" w:rsidR="006F0578" w:rsidRDefault="006F0578" w:rsidP="0049379B">
            <w:pPr>
              <w:tabs>
                <w:tab w:val="left" w:pos="720"/>
              </w:tabs>
              <w:jc w:val="both"/>
              <w:rPr>
                <w:rFonts w:ascii="Sylfaen" w:hAnsi="Sylfaen"/>
                <w:b/>
                <w:iCs/>
                <w:noProof/>
                <w:sz w:val="20"/>
                <w:szCs w:val="20"/>
                <w:lang w:val="en-US"/>
              </w:rPr>
            </w:pPr>
          </w:p>
          <w:p w14:paraId="77687E1B" w14:textId="03CAC0D7" w:rsidR="007A71FD" w:rsidRDefault="007A71FD" w:rsidP="0049379B">
            <w:pPr>
              <w:tabs>
                <w:tab w:val="left" w:pos="720"/>
              </w:tabs>
              <w:jc w:val="both"/>
              <w:rPr>
                <w:rFonts w:ascii="Sylfaen" w:hAnsi="Sylfaen"/>
                <w:b/>
                <w:iCs/>
                <w:noProof/>
                <w:sz w:val="20"/>
                <w:szCs w:val="20"/>
                <w:lang w:val="en-US"/>
              </w:rPr>
            </w:pPr>
          </w:p>
          <w:p w14:paraId="1454B819" w14:textId="77777777" w:rsidR="00DF3DF8" w:rsidRPr="006F0578" w:rsidRDefault="00DF3DF8" w:rsidP="0049379B">
            <w:pPr>
              <w:tabs>
                <w:tab w:val="left" w:pos="720"/>
              </w:tabs>
              <w:jc w:val="both"/>
              <w:rPr>
                <w:rFonts w:ascii="Sylfaen" w:hAnsi="Sylfaen"/>
                <w:b/>
                <w:iCs/>
                <w:noProof/>
                <w:sz w:val="20"/>
                <w:szCs w:val="20"/>
                <w:lang w:val="en-US"/>
              </w:rPr>
            </w:pPr>
            <w:bookmarkStart w:id="1" w:name="_GoBack"/>
            <w:bookmarkEnd w:id="1"/>
          </w:p>
          <w:p w14:paraId="14A990FD" w14:textId="77777777" w:rsidR="0018746B" w:rsidRPr="006F0578" w:rsidRDefault="0018746B" w:rsidP="0049379B">
            <w:pPr>
              <w:tabs>
                <w:tab w:val="left" w:pos="720"/>
              </w:tabs>
              <w:jc w:val="both"/>
              <w:rPr>
                <w:rFonts w:ascii="Sylfaen" w:hAnsi="Sylfaen"/>
                <w:b/>
                <w:iCs/>
                <w:noProof/>
                <w:sz w:val="20"/>
                <w:szCs w:val="20"/>
                <w:lang w:val="en-US"/>
              </w:rPr>
            </w:pPr>
          </w:p>
          <w:p w14:paraId="571CB792" w14:textId="77777777" w:rsidR="00ED2841" w:rsidRPr="006F0578" w:rsidRDefault="00ED2841" w:rsidP="0049379B">
            <w:pPr>
              <w:tabs>
                <w:tab w:val="left" w:pos="720"/>
              </w:tabs>
              <w:jc w:val="both"/>
              <w:rPr>
                <w:rFonts w:ascii="Sylfaen" w:hAnsi="Sylfaen"/>
                <w:b/>
                <w:iCs/>
                <w:noProof/>
                <w:sz w:val="20"/>
                <w:szCs w:val="20"/>
                <w:lang w:val="en-US"/>
              </w:rPr>
            </w:pPr>
          </w:p>
          <w:p w14:paraId="5A63C7EF" w14:textId="77777777" w:rsidR="001F7457" w:rsidRPr="006F0578" w:rsidRDefault="001F7457" w:rsidP="00FC4D5A">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ind w:left="319"/>
              <w:jc w:val="both"/>
              <w:rPr>
                <w:rFonts w:ascii="Sylfaen" w:hAnsi="Sylfaen" w:cs="Sylfaen"/>
                <w:b/>
                <w:sz w:val="20"/>
                <w:szCs w:val="20"/>
                <w:lang w:val="ka-GE"/>
              </w:rPr>
            </w:pPr>
            <w:r w:rsidRPr="006F0578">
              <w:rPr>
                <w:rFonts w:ascii="Sylfaen" w:hAnsi="Sylfaen" w:cs="Sylfaen"/>
                <w:b/>
                <w:sz w:val="20"/>
                <w:szCs w:val="20"/>
                <w:lang w:val="ka-GE"/>
              </w:rPr>
              <w:t xml:space="preserve">A </w:t>
            </w:r>
            <w:r w:rsidRPr="006F0578">
              <w:rPr>
                <w:rFonts w:ascii="Sylfaen" w:hAnsi="Sylfaen" w:cs="Sylfaen"/>
                <w:b/>
                <w:sz w:val="20"/>
                <w:szCs w:val="20"/>
                <w:lang w:val="en-US"/>
              </w:rPr>
              <w:t>Deposit</w:t>
            </w:r>
            <w:r w:rsidRPr="006F0578">
              <w:rPr>
                <w:rFonts w:ascii="Sylfaen" w:hAnsi="Sylfaen" w:cs="Sylfaen"/>
                <w:b/>
                <w:sz w:val="20"/>
                <w:szCs w:val="20"/>
                <w:lang w:val="ka-GE"/>
              </w:rPr>
              <w:t xml:space="preserve"> </w:t>
            </w:r>
            <w:r w:rsidRPr="006F0578">
              <w:rPr>
                <w:rFonts w:ascii="Sylfaen" w:hAnsi="Sylfaen" w:cs="Sylfaen"/>
                <w:b/>
                <w:sz w:val="20"/>
                <w:szCs w:val="20"/>
                <w:lang w:val="en-US"/>
              </w:rPr>
              <w:t>made</w:t>
            </w:r>
            <w:r w:rsidRPr="006F0578">
              <w:rPr>
                <w:rFonts w:ascii="Sylfaen" w:hAnsi="Sylfaen" w:cs="Sylfaen"/>
                <w:b/>
                <w:sz w:val="20"/>
                <w:szCs w:val="20"/>
                <w:lang w:val="ka-GE"/>
              </w:rPr>
              <w:t xml:space="preserve"> in foreign currency imposes a </w:t>
            </w:r>
            <w:r w:rsidRPr="006F0578">
              <w:rPr>
                <w:rFonts w:ascii="Sylfaen" w:hAnsi="Sylfaen" w:cs="Sylfaen"/>
                <w:b/>
                <w:sz w:val="20"/>
                <w:szCs w:val="20"/>
                <w:lang w:val="en-US"/>
              </w:rPr>
              <w:t>significant</w:t>
            </w:r>
            <w:r w:rsidRPr="006F0578">
              <w:rPr>
                <w:rFonts w:ascii="Sylfaen" w:hAnsi="Sylfaen" w:cs="Sylfaen"/>
                <w:b/>
                <w:sz w:val="20"/>
                <w:szCs w:val="20"/>
                <w:lang w:val="ka-GE"/>
              </w:rPr>
              <w:t xml:space="preserve"> risk on the Customer!</w:t>
            </w:r>
          </w:p>
          <w:p w14:paraId="40FA07B9" w14:textId="77777777" w:rsidR="001F7457" w:rsidRPr="006F0578" w:rsidRDefault="001F7457"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r w:rsidRPr="006F0578">
              <w:rPr>
                <w:rFonts w:ascii="Sylfaen" w:hAnsi="Sylfaen" w:cs="Sylfaen"/>
                <w:b/>
                <w:sz w:val="20"/>
                <w:szCs w:val="20"/>
                <w:lang w:val="ka-GE"/>
              </w:rPr>
              <w:t xml:space="preserve">Currency exchange rate fulctation may significantly </w:t>
            </w:r>
            <w:r w:rsidRPr="006F0578">
              <w:rPr>
                <w:rFonts w:ascii="Sylfaen" w:hAnsi="Sylfaen" w:cs="Sylfaen"/>
                <w:b/>
                <w:sz w:val="20"/>
                <w:szCs w:val="20"/>
                <w:lang w:val="en-US"/>
              </w:rPr>
              <w:t>decrease</w:t>
            </w:r>
            <w:r w:rsidRPr="006F0578">
              <w:rPr>
                <w:rFonts w:ascii="Sylfaen" w:hAnsi="Sylfaen" w:cs="Sylfaen"/>
                <w:b/>
                <w:sz w:val="20"/>
                <w:szCs w:val="20"/>
                <w:lang w:val="ka-GE"/>
              </w:rPr>
              <w:t xml:space="preserve"> </w:t>
            </w:r>
            <w:r w:rsidRPr="006F0578">
              <w:rPr>
                <w:rFonts w:ascii="Sylfaen" w:hAnsi="Sylfaen" w:cs="Sylfaen"/>
                <w:b/>
                <w:sz w:val="20"/>
                <w:szCs w:val="20"/>
                <w:lang w:val="en-US"/>
              </w:rPr>
              <w:t>interest amounts</w:t>
            </w:r>
            <w:r w:rsidRPr="006F0578">
              <w:rPr>
                <w:rFonts w:ascii="Sylfaen" w:hAnsi="Sylfaen" w:cs="Sylfaen"/>
                <w:b/>
                <w:sz w:val="20"/>
                <w:szCs w:val="20"/>
                <w:lang w:val="ka-GE"/>
              </w:rPr>
              <w:t xml:space="preserve"> expressed in GEL. </w:t>
            </w:r>
          </w:p>
          <w:p w14:paraId="53070D43" w14:textId="77777777" w:rsidR="000D1BEA" w:rsidRPr="006F0578" w:rsidRDefault="000D1BEA" w:rsidP="000D1BEA">
            <w:pPr>
              <w:tabs>
                <w:tab w:val="left" w:pos="1875"/>
              </w:tabs>
              <w:jc w:val="both"/>
              <w:rPr>
                <w:rFonts w:ascii="Sylfaen" w:hAnsi="Sylfaen"/>
                <w:sz w:val="20"/>
                <w:szCs w:val="20"/>
                <w:lang w:eastAsia="ru-RU"/>
              </w:rPr>
            </w:pPr>
          </w:p>
          <w:p w14:paraId="5094A100"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The Bank:</w:t>
            </w:r>
          </w:p>
          <w:p w14:paraId="70F158C9" w14:textId="77777777" w:rsidR="0001203F" w:rsidRPr="006F0578" w:rsidRDefault="0001203F" w:rsidP="0001203F">
            <w:pPr>
              <w:pStyle w:val="ListParagraph"/>
              <w:spacing w:line="276" w:lineRule="auto"/>
              <w:ind w:left="432"/>
              <w:jc w:val="center"/>
              <w:rPr>
                <w:rFonts w:ascii="Sylfaen" w:hAnsi="Sylfaen" w:cs="Sylfaen"/>
                <w:b/>
                <w:kern w:val="16"/>
                <w:sz w:val="20"/>
                <w:szCs w:val="20"/>
                <w:lang w:val="en-US"/>
              </w:rPr>
            </w:pPr>
            <w:r w:rsidRPr="006F0578">
              <w:rPr>
                <w:rFonts w:ascii="Sylfaen" w:hAnsi="Sylfaen" w:cs="Sylfaen"/>
                <w:b/>
                <w:kern w:val="16"/>
                <w:sz w:val="20"/>
                <w:szCs w:val="20"/>
                <w:lang w:val="en-US"/>
              </w:rPr>
              <w:t>JSC ISBANK GEORGIA</w:t>
            </w:r>
          </w:p>
          <w:p w14:paraId="75E80469"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p>
          <w:p w14:paraId="60FE37D7" w14:textId="77777777" w:rsidR="0001203F" w:rsidRPr="006F0578" w:rsidRDefault="0001203F" w:rsidP="0001203F">
            <w:pPr>
              <w:pStyle w:val="ListParagraph"/>
              <w:spacing w:line="276" w:lineRule="auto"/>
              <w:ind w:left="432"/>
              <w:jc w:val="center"/>
              <w:rPr>
                <w:rFonts w:ascii="Sylfaen" w:hAnsi="Sylfaen" w:cs="Sylfaen"/>
                <w:kern w:val="16"/>
                <w:sz w:val="20"/>
                <w:szCs w:val="20"/>
                <w:lang w:val="ka-GE"/>
              </w:rPr>
            </w:pPr>
            <w:r w:rsidRPr="006F0578">
              <w:rPr>
                <w:rFonts w:ascii="Sylfaen" w:hAnsi="Sylfaen" w:cs="Sylfaen"/>
                <w:kern w:val="16"/>
                <w:sz w:val="20"/>
                <w:szCs w:val="20"/>
                <w:lang w:val="en-US"/>
              </w:rPr>
              <w:t>Authorized representative:</w:t>
            </w:r>
          </w:p>
          <w:p w14:paraId="13B10B26" w14:textId="058D8D49" w:rsidR="0001203F" w:rsidRPr="006F0578" w:rsidRDefault="006F0578" w:rsidP="00F4040F">
            <w:pPr>
              <w:pStyle w:val="ListParagraph"/>
              <w:spacing w:line="276" w:lineRule="auto"/>
              <w:ind w:left="432"/>
              <w:jc w:val="center"/>
              <w:rPr>
                <w:rFonts w:ascii="Sylfaen" w:hAnsi="Sylfaen" w:cs="Sylfaen"/>
                <w:b/>
                <w:kern w:val="16"/>
                <w:sz w:val="20"/>
                <w:szCs w:val="20"/>
                <w:lang w:val="ka-GE"/>
              </w:rPr>
            </w:pPr>
            <w:r w:rsidRPr="006F0578">
              <w:rPr>
                <w:rFonts w:ascii="Sylfaen" w:hAnsi="Sylfaen"/>
                <w:b/>
                <w:sz w:val="22"/>
                <w:szCs w:val="22"/>
                <w:lang w:val="en-US"/>
              </w:rPr>
              <w:t>=========</w:t>
            </w:r>
          </w:p>
          <w:p w14:paraId="0A0574B1" w14:textId="77777777" w:rsidR="0001203F" w:rsidRPr="006F0578" w:rsidRDefault="0001203F" w:rsidP="004A2A87">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__________________________</w:t>
            </w:r>
          </w:p>
          <w:p w14:paraId="0E5A7382"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The Client</w:t>
            </w:r>
          </w:p>
          <w:p w14:paraId="3F0E0776" w14:textId="5F1DEE34" w:rsidR="0001203F" w:rsidRPr="006F0578" w:rsidRDefault="006F0578" w:rsidP="0001203F">
            <w:pPr>
              <w:pStyle w:val="ListParagraph"/>
              <w:spacing w:line="276" w:lineRule="auto"/>
              <w:ind w:left="432"/>
              <w:jc w:val="center"/>
              <w:rPr>
                <w:rFonts w:ascii="Sylfaen" w:hAnsi="Sylfaen" w:cs="Sylfaen"/>
                <w:b/>
                <w:kern w:val="16"/>
                <w:sz w:val="20"/>
                <w:szCs w:val="20"/>
                <w:lang w:val="ka-GE"/>
              </w:rPr>
            </w:pPr>
            <w:r w:rsidRPr="006F0578">
              <w:rPr>
                <w:rFonts w:ascii="Sylfaen" w:hAnsi="Sylfaen"/>
                <w:b/>
                <w:sz w:val="22"/>
                <w:szCs w:val="22"/>
                <w:lang w:val="en-US"/>
              </w:rPr>
              <w:t>========</w:t>
            </w:r>
          </w:p>
          <w:p w14:paraId="18410D6A"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__________________________</w:t>
            </w:r>
          </w:p>
          <w:p w14:paraId="12AC634B" w14:textId="77777777" w:rsidR="00FE4FA1" w:rsidRPr="006F0578" w:rsidRDefault="00FE4FA1" w:rsidP="00FE4FA1">
            <w:pPr>
              <w:pStyle w:val="ListParagraph"/>
              <w:spacing w:line="276" w:lineRule="auto"/>
              <w:ind w:left="432"/>
              <w:jc w:val="center"/>
              <w:rPr>
                <w:rFonts w:ascii="Sylfaen" w:hAnsi="Sylfaen" w:cs="Sylfaen"/>
                <w:kern w:val="16"/>
                <w:sz w:val="20"/>
                <w:szCs w:val="20"/>
                <w:lang w:val="en-US"/>
              </w:rPr>
            </w:pPr>
          </w:p>
          <w:p w14:paraId="7A69E82B" w14:textId="77777777" w:rsidR="0065756D" w:rsidRPr="006F0578" w:rsidRDefault="0065756D" w:rsidP="00230090">
            <w:pPr>
              <w:jc w:val="both"/>
              <w:rPr>
                <w:rFonts w:ascii="Sylfaen" w:hAnsi="Sylfaen"/>
                <w:sz w:val="20"/>
                <w:szCs w:val="20"/>
              </w:rPr>
            </w:pPr>
          </w:p>
        </w:tc>
      </w:tr>
    </w:tbl>
    <w:p w14:paraId="38BC8D79" w14:textId="77777777" w:rsidR="002B499F" w:rsidRPr="006F0578" w:rsidRDefault="002B499F" w:rsidP="00F77A50">
      <w:pPr>
        <w:spacing w:after="0" w:line="240" w:lineRule="auto"/>
        <w:rPr>
          <w:rFonts w:ascii="Sylfaen" w:hAnsi="Sylfaen"/>
          <w:sz w:val="20"/>
          <w:szCs w:val="20"/>
          <w:lang w:val="en-US"/>
        </w:rPr>
      </w:pPr>
    </w:p>
    <w:sectPr w:rsidR="002B499F" w:rsidRPr="006F0578" w:rsidSect="00F01C24">
      <w:pgSz w:w="12240" w:h="15840"/>
      <w:pgMar w:top="360" w:right="720" w:bottom="142"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7AB2E" w14:textId="77777777" w:rsidR="00BB1E78" w:rsidRDefault="00BB1E78" w:rsidP="0065756D">
      <w:pPr>
        <w:spacing w:after="0" w:line="240" w:lineRule="auto"/>
      </w:pPr>
      <w:r>
        <w:separator/>
      </w:r>
    </w:p>
  </w:endnote>
  <w:endnote w:type="continuationSeparator" w:id="0">
    <w:p w14:paraId="661FAEE7" w14:textId="77777777" w:rsidR="00BB1E78" w:rsidRDefault="00BB1E78" w:rsidP="0065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BDD92" w14:textId="77777777" w:rsidR="00BB1E78" w:rsidRDefault="00BB1E78" w:rsidP="0065756D">
      <w:pPr>
        <w:spacing w:after="0" w:line="240" w:lineRule="auto"/>
      </w:pPr>
      <w:r>
        <w:separator/>
      </w:r>
    </w:p>
  </w:footnote>
  <w:footnote w:type="continuationSeparator" w:id="0">
    <w:p w14:paraId="0F21A691" w14:textId="77777777" w:rsidR="00BB1E78" w:rsidRDefault="00BB1E78" w:rsidP="0065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1A16"/>
    <w:multiLevelType w:val="hybridMultilevel"/>
    <w:tmpl w:val="1C3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5FB"/>
    <w:multiLevelType w:val="hybridMultilevel"/>
    <w:tmpl w:val="C764D542"/>
    <w:lvl w:ilvl="0" w:tplc="4FCCA1BA">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2" w15:restartNumberingAfterBreak="0">
    <w:nsid w:val="0970476F"/>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AB57C3"/>
    <w:multiLevelType w:val="hybridMultilevel"/>
    <w:tmpl w:val="75188CE8"/>
    <w:lvl w:ilvl="0" w:tplc="C8667B3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C42CF"/>
    <w:multiLevelType w:val="hybridMultilevel"/>
    <w:tmpl w:val="A33E14B6"/>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E3A2E"/>
    <w:multiLevelType w:val="multilevel"/>
    <w:tmpl w:val="652845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0E21EA"/>
    <w:multiLevelType w:val="multilevel"/>
    <w:tmpl w:val="7C28A44A"/>
    <w:lvl w:ilvl="0">
      <w:start w:val="1"/>
      <w:numFmt w:val="decimal"/>
      <w:lvlText w:val="%1."/>
      <w:lvlJc w:val="left"/>
      <w:pPr>
        <w:ind w:left="360" w:hanging="360"/>
      </w:pPr>
      <w:rPr>
        <w:rFonts w:ascii="Sylfaen" w:hAnsi="Sylfaen" w:hint="default"/>
        <w:b/>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7" w15:restartNumberingAfterBreak="0">
    <w:nsid w:val="14564D03"/>
    <w:multiLevelType w:val="hybridMultilevel"/>
    <w:tmpl w:val="63784884"/>
    <w:lvl w:ilvl="0" w:tplc="41C69C9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E7C0E"/>
    <w:multiLevelType w:val="multilevel"/>
    <w:tmpl w:val="4642E708"/>
    <w:lvl w:ilvl="0">
      <w:start w:val="1"/>
      <w:numFmt w:val="decimal"/>
      <w:lvlText w:val="%1."/>
      <w:lvlJc w:val="left"/>
      <w:pPr>
        <w:ind w:left="8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250" w:hanging="108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330" w:hanging="1440"/>
      </w:pPr>
      <w:rPr>
        <w:rFonts w:hint="default"/>
      </w:rPr>
    </w:lvl>
    <w:lvl w:ilvl="5">
      <w:start w:val="1"/>
      <w:numFmt w:val="decimal"/>
      <w:isLgl/>
      <w:lvlText w:val="%1.%2.%3.%4.%5.%6."/>
      <w:lvlJc w:val="left"/>
      <w:pPr>
        <w:ind w:left="4050" w:hanging="180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5130" w:hanging="2160"/>
      </w:pPr>
      <w:rPr>
        <w:rFonts w:hint="default"/>
      </w:rPr>
    </w:lvl>
    <w:lvl w:ilvl="8">
      <w:start w:val="1"/>
      <w:numFmt w:val="decimal"/>
      <w:isLgl/>
      <w:lvlText w:val="%1.%2.%3.%4.%5.%6.%7.%8.%9."/>
      <w:lvlJc w:val="left"/>
      <w:pPr>
        <w:ind w:left="5850" w:hanging="2520"/>
      </w:pPr>
      <w:rPr>
        <w:rFonts w:hint="default"/>
      </w:rPr>
    </w:lvl>
  </w:abstractNum>
  <w:abstractNum w:abstractNumId="9" w15:restartNumberingAfterBreak="0">
    <w:nsid w:val="16E73E1D"/>
    <w:multiLevelType w:val="hybridMultilevel"/>
    <w:tmpl w:val="E2B265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5D38FC"/>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146"/>
        </w:tabs>
        <w:ind w:left="930"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5A42DB4"/>
    <w:multiLevelType w:val="hybridMultilevel"/>
    <w:tmpl w:val="011E1AF2"/>
    <w:lvl w:ilvl="0" w:tplc="392842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867AB"/>
    <w:multiLevelType w:val="multilevel"/>
    <w:tmpl w:val="59BE2EE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71D0480"/>
    <w:multiLevelType w:val="multilevel"/>
    <w:tmpl w:val="4724C68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sz w:val="16"/>
      </w:rPr>
    </w:lvl>
    <w:lvl w:ilvl="2">
      <w:start w:val="1"/>
      <w:numFmt w:val="decimal"/>
      <w:lvlText w:val="%1.%2.%3."/>
      <w:lvlJc w:val="left"/>
      <w:pPr>
        <w:ind w:left="1224" w:hanging="504"/>
      </w:pPr>
      <w:rPr>
        <w:rFonts w:cs="Times New Roman" w:hint="default"/>
        <w:b w:val="0"/>
        <w:sz w:val="2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7FA28EA"/>
    <w:multiLevelType w:val="multilevel"/>
    <w:tmpl w:val="570CF546"/>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18"/>
        <w:szCs w:val="18"/>
      </w:rPr>
    </w:lvl>
    <w:lvl w:ilvl="2">
      <w:start w:val="1"/>
      <w:numFmt w:val="decimal"/>
      <w:lvlText w:val="%1.%2.%3."/>
      <w:lvlJc w:val="left"/>
      <w:pPr>
        <w:ind w:left="50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E30FAC"/>
    <w:multiLevelType w:val="hybridMultilevel"/>
    <w:tmpl w:val="BBFE6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C818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6D5067"/>
    <w:multiLevelType w:val="hybridMultilevel"/>
    <w:tmpl w:val="7994B850"/>
    <w:lvl w:ilvl="0" w:tplc="439C213E">
      <w:start w:val="1"/>
      <w:numFmt w:val="decimal"/>
      <w:lvlText w:val="4.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D5BD1"/>
    <w:multiLevelType w:val="multilevel"/>
    <w:tmpl w:val="3D869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E66713"/>
    <w:multiLevelType w:val="hybridMultilevel"/>
    <w:tmpl w:val="EB8E6AF8"/>
    <w:lvl w:ilvl="0" w:tplc="535685F8">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EB15FB"/>
    <w:multiLevelType w:val="hybridMultilevel"/>
    <w:tmpl w:val="91FA97CE"/>
    <w:lvl w:ilvl="0" w:tplc="21E24B26">
      <w:start w:val="1"/>
      <w:numFmt w:val="decimal"/>
      <w:lvlText w:val="4.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A5018"/>
    <w:multiLevelType w:val="multilevel"/>
    <w:tmpl w:val="E97E286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2" w15:restartNumberingAfterBreak="0">
    <w:nsid w:val="46AA1B0A"/>
    <w:multiLevelType w:val="multilevel"/>
    <w:tmpl w:val="3B7441D0"/>
    <w:lvl w:ilvl="0">
      <w:start w:val="1"/>
      <w:numFmt w:val="decimal"/>
      <w:lvlText w:val="%1."/>
      <w:lvlJc w:val="left"/>
      <w:pPr>
        <w:ind w:left="360" w:hanging="360"/>
      </w:pPr>
      <w:rPr>
        <w:rFonts w:hint="default"/>
      </w:rPr>
    </w:lvl>
    <w:lvl w:ilvl="1">
      <w:start w:val="1"/>
      <w:numFmt w:val="decimal"/>
      <w:lvlText w:val="%1.%2."/>
      <w:lvlJc w:val="left"/>
      <w:pPr>
        <w:ind w:left="432" w:hanging="432"/>
      </w:pPr>
      <w:rPr>
        <w:b/>
        <w:sz w:val="16"/>
      </w:rPr>
    </w:lvl>
    <w:lvl w:ilvl="2">
      <w:start w:val="1"/>
      <w:numFmt w:val="decimal"/>
      <w:lvlText w:val="%1.%2.%3."/>
      <w:lvlJc w:val="left"/>
      <w:pPr>
        <w:ind w:left="504"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296796"/>
    <w:multiLevelType w:val="multilevel"/>
    <w:tmpl w:val="62280C3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03C548C"/>
    <w:multiLevelType w:val="hybridMultilevel"/>
    <w:tmpl w:val="91E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87C0C"/>
    <w:multiLevelType w:val="hybridMultilevel"/>
    <w:tmpl w:val="4436628A"/>
    <w:lvl w:ilvl="0" w:tplc="9E20D202">
      <w:start w:val="1"/>
      <w:numFmt w:val="decimal"/>
      <w:lvlText w:val="4.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7" w15:restartNumberingAfterBreak="0">
    <w:nsid w:val="54F50D7B"/>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79D66D7"/>
    <w:multiLevelType w:val="multilevel"/>
    <w:tmpl w:val="8F203B8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sz w:val="16"/>
        <w:szCs w:val="16"/>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9" w15:restartNumberingAfterBreak="0">
    <w:nsid w:val="5D182D95"/>
    <w:multiLevelType w:val="hybridMultilevel"/>
    <w:tmpl w:val="0F429BEC"/>
    <w:lvl w:ilvl="0" w:tplc="21148492">
      <w:start w:val="1"/>
      <w:numFmt w:val="decimal"/>
      <w:lvlText w:val="4.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F57FC2"/>
    <w:multiLevelType w:val="hybridMultilevel"/>
    <w:tmpl w:val="0B10C2FA"/>
    <w:lvl w:ilvl="0" w:tplc="28D61B4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44DA9"/>
    <w:multiLevelType w:val="multilevel"/>
    <w:tmpl w:val="BEE84256"/>
    <w:lvl w:ilvl="0">
      <w:start w:val="1"/>
      <w:numFmt w:val="decimal"/>
      <w:lvlText w:val="%1."/>
      <w:lvlJc w:val="left"/>
      <w:pPr>
        <w:ind w:left="360" w:hanging="360"/>
      </w:pPr>
      <w:rPr>
        <w:rFonts w:ascii="Sylfaen" w:hAnsi="Sylfaen" w:hint="default"/>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2" w15:restartNumberingAfterBreak="0">
    <w:nsid w:val="669D6BB1"/>
    <w:multiLevelType w:val="hybridMultilevel"/>
    <w:tmpl w:val="13BECD78"/>
    <w:lvl w:ilvl="0" w:tplc="2D2EC852">
      <w:start w:val="1"/>
      <w:numFmt w:val="decimal"/>
      <w:lvlText w:val="4.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060A5E"/>
    <w:multiLevelType w:val="hybridMultilevel"/>
    <w:tmpl w:val="F71802B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51349"/>
    <w:multiLevelType w:val="multilevel"/>
    <w:tmpl w:val="3DFC75CE"/>
    <w:lvl w:ilvl="0">
      <w:start w:val="2"/>
      <w:numFmt w:val="decimal"/>
      <w:lvlText w:val="%1."/>
      <w:lvlJc w:val="left"/>
      <w:pPr>
        <w:ind w:left="360" w:hanging="360"/>
      </w:pPr>
      <w:rPr>
        <w:rFonts w:hint="default"/>
        <w:b/>
        <w:bCs/>
        <w:sz w:val="18"/>
        <w:szCs w:val="18"/>
      </w:rPr>
    </w:lvl>
    <w:lvl w:ilvl="1">
      <w:start w:val="1"/>
      <w:numFmt w:val="decimal"/>
      <w:lvlText w:val="%1.%2."/>
      <w:lvlJc w:val="left"/>
      <w:pPr>
        <w:ind w:left="720" w:hanging="360"/>
      </w:pPr>
      <w:rPr>
        <w:rFonts w:hint="default"/>
        <w:b w:val="0"/>
        <w:bCs/>
        <w:sz w:val="16"/>
        <w:szCs w:val="16"/>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5" w15:restartNumberingAfterBreak="0">
    <w:nsid w:val="6BD47A49"/>
    <w:multiLevelType w:val="multilevel"/>
    <w:tmpl w:val="8C6A2086"/>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731E89"/>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96F572B"/>
    <w:multiLevelType w:val="multilevel"/>
    <w:tmpl w:val="200817F6"/>
    <w:lvl w:ilvl="0">
      <w:start w:val="1"/>
      <w:numFmt w:val="decimal"/>
      <w:lvlText w:val="1.%1."/>
      <w:lvlJc w:val="left"/>
      <w:pPr>
        <w:ind w:left="360" w:hanging="360"/>
      </w:pPr>
      <w:rPr>
        <w:rFonts w:hint="default"/>
        <w:b w:val="0"/>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8" w15:restartNumberingAfterBreak="0">
    <w:nsid w:val="7EFD0A29"/>
    <w:multiLevelType w:val="multilevel"/>
    <w:tmpl w:val="CDACECD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73"/>
        </w:tabs>
        <w:ind w:left="573"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5"/>
  </w:num>
  <w:num w:numId="3">
    <w:abstractNumId w:val="13"/>
  </w:num>
  <w:num w:numId="4">
    <w:abstractNumId w:val="27"/>
  </w:num>
  <w:num w:numId="5">
    <w:abstractNumId w:val="12"/>
  </w:num>
  <w:num w:numId="6">
    <w:abstractNumId w:val="31"/>
  </w:num>
  <w:num w:numId="7">
    <w:abstractNumId w:val="21"/>
  </w:num>
  <w:num w:numId="8">
    <w:abstractNumId w:val="34"/>
  </w:num>
  <w:num w:numId="9">
    <w:abstractNumId w:val="9"/>
  </w:num>
  <w:num w:numId="10">
    <w:abstractNumId w:val="10"/>
  </w:num>
  <w:num w:numId="11">
    <w:abstractNumId w:val="36"/>
  </w:num>
  <w:num w:numId="12">
    <w:abstractNumId w:val="38"/>
  </w:num>
  <w:num w:numId="13">
    <w:abstractNumId w:val="28"/>
  </w:num>
  <w:num w:numId="14">
    <w:abstractNumId w:val="14"/>
  </w:num>
  <w:num w:numId="15">
    <w:abstractNumId w:val="35"/>
  </w:num>
  <w:num w:numId="16">
    <w:abstractNumId w:val="22"/>
  </w:num>
  <w:num w:numId="17">
    <w:abstractNumId w:val="1"/>
  </w:num>
  <w:num w:numId="18">
    <w:abstractNumId w:val="16"/>
  </w:num>
  <w:num w:numId="19">
    <w:abstractNumId w:val="6"/>
  </w:num>
  <w:num w:numId="20">
    <w:abstractNumId w:val="37"/>
  </w:num>
  <w:num w:numId="21">
    <w:abstractNumId w:val="4"/>
  </w:num>
  <w:num w:numId="22">
    <w:abstractNumId w:val="33"/>
  </w:num>
  <w:num w:numId="23">
    <w:abstractNumId w:val="7"/>
  </w:num>
  <w:num w:numId="24">
    <w:abstractNumId w:val="11"/>
  </w:num>
  <w:num w:numId="25">
    <w:abstractNumId w:val="29"/>
  </w:num>
  <w:num w:numId="26">
    <w:abstractNumId w:val="32"/>
  </w:num>
  <w:num w:numId="27">
    <w:abstractNumId w:val="17"/>
  </w:num>
  <w:num w:numId="28">
    <w:abstractNumId w:val="25"/>
  </w:num>
  <w:num w:numId="29">
    <w:abstractNumId w:val="20"/>
  </w:num>
  <w:num w:numId="30">
    <w:abstractNumId w:val="3"/>
  </w:num>
  <w:num w:numId="31">
    <w:abstractNumId w:val="3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8"/>
  </w:num>
  <w:num w:numId="36">
    <w:abstractNumId w:val="0"/>
  </w:num>
  <w:num w:numId="37">
    <w:abstractNumId w:val="19"/>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6"/>
  </w:num>
  <w:num w:numId="41">
    <w:abstractNumId w:val="1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6D"/>
    <w:rsid w:val="00001B7A"/>
    <w:rsid w:val="0001203F"/>
    <w:rsid w:val="0001553D"/>
    <w:rsid w:val="00016F85"/>
    <w:rsid w:val="0003408E"/>
    <w:rsid w:val="00040CD0"/>
    <w:rsid w:val="00040E4A"/>
    <w:rsid w:val="00047A2A"/>
    <w:rsid w:val="00050EC0"/>
    <w:rsid w:val="0005283D"/>
    <w:rsid w:val="00055077"/>
    <w:rsid w:val="00063857"/>
    <w:rsid w:val="000673FD"/>
    <w:rsid w:val="0006742A"/>
    <w:rsid w:val="00071237"/>
    <w:rsid w:val="000716AA"/>
    <w:rsid w:val="00071BDD"/>
    <w:rsid w:val="00072EA3"/>
    <w:rsid w:val="00073A42"/>
    <w:rsid w:val="00084D7D"/>
    <w:rsid w:val="000851EF"/>
    <w:rsid w:val="00087E7F"/>
    <w:rsid w:val="00093714"/>
    <w:rsid w:val="00094AF0"/>
    <w:rsid w:val="00094B95"/>
    <w:rsid w:val="00095B9D"/>
    <w:rsid w:val="00095DAA"/>
    <w:rsid w:val="00097342"/>
    <w:rsid w:val="000A23BC"/>
    <w:rsid w:val="000A28FB"/>
    <w:rsid w:val="000A6E17"/>
    <w:rsid w:val="000B6181"/>
    <w:rsid w:val="000B6FA6"/>
    <w:rsid w:val="000C08AB"/>
    <w:rsid w:val="000C0C72"/>
    <w:rsid w:val="000C1E14"/>
    <w:rsid w:val="000C2D02"/>
    <w:rsid w:val="000D0739"/>
    <w:rsid w:val="000D1BEA"/>
    <w:rsid w:val="000D1ECF"/>
    <w:rsid w:val="000D758E"/>
    <w:rsid w:val="000E1C52"/>
    <w:rsid w:val="000E370F"/>
    <w:rsid w:val="000E4DFF"/>
    <w:rsid w:val="000E5D90"/>
    <w:rsid w:val="0010086E"/>
    <w:rsid w:val="00106068"/>
    <w:rsid w:val="001124C1"/>
    <w:rsid w:val="0011461C"/>
    <w:rsid w:val="00115FA0"/>
    <w:rsid w:val="0011704F"/>
    <w:rsid w:val="0011763E"/>
    <w:rsid w:val="001241C7"/>
    <w:rsid w:val="00124624"/>
    <w:rsid w:val="00135772"/>
    <w:rsid w:val="00141836"/>
    <w:rsid w:val="001442F7"/>
    <w:rsid w:val="001446F4"/>
    <w:rsid w:val="00146C4B"/>
    <w:rsid w:val="001478AB"/>
    <w:rsid w:val="0015291A"/>
    <w:rsid w:val="00153865"/>
    <w:rsid w:val="0015473D"/>
    <w:rsid w:val="00154B57"/>
    <w:rsid w:val="0015717A"/>
    <w:rsid w:val="00163364"/>
    <w:rsid w:val="001777C5"/>
    <w:rsid w:val="001800C1"/>
    <w:rsid w:val="00186218"/>
    <w:rsid w:val="00186990"/>
    <w:rsid w:val="0018746B"/>
    <w:rsid w:val="0019296D"/>
    <w:rsid w:val="00195E6C"/>
    <w:rsid w:val="001A106C"/>
    <w:rsid w:val="001B4BA4"/>
    <w:rsid w:val="001B5479"/>
    <w:rsid w:val="001B671F"/>
    <w:rsid w:val="001D0F11"/>
    <w:rsid w:val="001D2DB3"/>
    <w:rsid w:val="001D3B13"/>
    <w:rsid w:val="001D4BF4"/>
    <w:rsid w:val="001D5DAB"/>
    <w:rsid w:val="001D7AA1"/>
    <w:rsid w:val="001E20DD"/>
    <w:rsid w:val="001E4DFE"/>
    <w:rsid w:val="001E5CEC"/>
    <w:rsid w:val="001F3E10"/>
    <w:rsid w:val="001F7457"/>
    <w:rsid w:val="001F7639"/>
    <w:rsid w:val="002063A5"/>
    <w:rsid w:val="0020757D"/>
    <w:rsid w:val="00220D43"/>
    <w:rsid w:val="00221150"/>
    <w:rsid w:val="00221487"/>
    <w:rsid w:val="00230090"/>
    <w:rsid w:val="00230749"/>
    <w:rsid w:val="0023124D"/>
    <w:rsid w:val="0024034E"/>
    <w:rsid w:val="00251F42"/>
    <w:rsid w:val="0025231A"/>
    <w:rsid w:val="00262E02"/>
    <w:rsid w:val="00264FF4"/>
    <w:rsid w:val="00267649"/>
    <w:rsid w:val="0027667D"/>
    <w:rsid w:val="00276A6E"/>
    <w:rsid w:val="00276DE7"/>
    <w:rsid w:val="00281091"/>
    <w:rsid w:val="002840CF"/>
    <w:rsid w:val="002849B9"/>
    <w:rsid w:val="002871A1"/>
    <w:rsid w:val="00291D30"/>
    <w:rsid w:val="0029775D"/>
    <w:rsid w:val="002A2B0F"/>
    <w:rsid w:val="002A31FC"/>
    <w:rsid w:val="002A4164"/>
    <w:rsid w:val="002A548E"/>
    <w:rsid w:val="002A78A7"/>
    <w:rsid w:val="002A7AF3"/>
    <w:rsid w:val="002B3C46"/>
    <w:rsid w:val="002B3D1F"/>
    <w:rsid w:val="002B3D5E"/>
    <w:rsid w:val="002B3FE0"/>
    <w:rsid w:val="002B499F"/>
    <w:rsid w:val="002B4FEB"/>
    <w:rsid w:val="002C03B7"/>
    <w:rsid w:val="002C5A64"/>
    <w:rsid w:val="002D50CC"/>
    <w:rsid w:val="002D7E50"/>
    <w:rsid w:val="002E0E5B"/>
    <w:rsid w:val="002E18AA"/>
    <w:rsid w:val="002E2F27"/>
    <w:rsid w:val="002E4807"/>
    <w:rsid w:val="002E527C"/>
    <w:rsid w:val="002E7835"/>
    <w:rsid w:val="002F1DCE"/>
    <w:rsid w:val="002F3FE7"/>
    <w:rsid w:val="002F47AF"/>
    <w:rsid w:val="002F688B"/>
    <w:rsid w:val="002F71AA"/>
    <w:rsid w:val="003011C2"/>
    <w:rsid w:val="003022CA"/>
    <w:rsid w:val="00303DCA"/>
    <w:rsid w:val="003065F7"/>
    <w:rsid w:val="0031003C"/>
    <w:rsid w:val="00310BBA"/>
    <w:rsid w:val="00311E94"/>
    <w:rsid w:val="003126F9"/>
    <w:rsid w:val="0031474C"/>
    <w:rsid w:val="00317EE6"/>
    <w:rsid w:val="003238E6"/>
    <w:rsid w:val="0032559F"/>
    <w:rsid w:val="00326AF9"/>
    <w:rsid w:val="003307F2"/>
    <w:rsid w:val="00334F38"/>
    <w:rsid w:val="00335173"/>
    <w:rsid w:val="00337B2D"/>
    <w:rsid w:val="00341743"/>
    <w:rsid w:val="00353F56"/>
    <w:rsid w:val="0035649B"/>
    <w:rsid w:val="003577D1"/>
    <w:rsid w:val="003578BC"/>
    <w:rsid w:val="00363EEB"/>
    <w:rsid w:val="00366957"/>
    <w:rsid w:val="0036713C"/>
    <w:rsid w:val="00373C58"/>
    <w:rsid w:val="00374053"/>
    <w:rsid w:val="0037405A"/>
    <w:rsid w:val="00376500"/>
    <w:rsid w:val="00380119"/>
    <w:rsid w:val="003826EE"/>
    <w:rsid w:val="00385FF2"/>
    <w:rsid w:val="00386B14"/>
    <w:rsid w:val="00387BC8"/>
    <w:rsid w:val="003973E0"/>
    <w:rsid w:val="003A26C2"/>
    <w:rsid w:val="003A36A0"/>
    <w:rsid w:val="003D0255"/>
    <w:rsid w:val="003D0380"/>
    <w:rsid w:val="003D1942"/>
    <w:rsid w:val="003D566B"/>
    <w:rsid w:val="003D6DAA"/>
    <w:rsid w:val="003D791D"/>
    <w:rsid w:val="003E3508"/>
    <w:rsid w:val="003E46F8"/>
    <w:rsid w:val="003E5149"/>
    <w:rsid w:val="003E5F24"/>
    <w:rsid w:val="003E688E"/>
    <w:rsid w:val="003F367A"/>
    <w:rsid w:val="003F675E"/>
    <w:rsid w:val="003F688A"/>
    <w:rsid w:val="004007D9"/>
    <w:rsid w:val="0040749E"/>
    <w:rsid w:val="00415851"/>
    <w:rsid w:val="00417060"/>
    <w:rsid w:val="0041734A"/>
    <w:rsid w:val="0042256E"/>
    <w:rsid w:val="00422694"/>
    <w:rsid w:val="004231F9"/>
    <w:rsid w:val="00424432"/>
    <w:rsid w:val="00431F43"/>
    <w:rsid w:val="00440F73"/>
    <w:rsid w:val="004421F7"/>
    <w:rsid w:val="00442B5E"/>
    <w:rsid w:val="00447212"/>
    <w:rsid w:val="004604D3"/>
    <w:rsid w:val="00474797"/>
    <w:rsid w:val="004756CC"/>
    <w:rsid w:val="004843E3"/>
    <w:rsid w:val="004849F5"/>
    <w:rsid w:val="0049027B"/>
    <w:rsid w:val="004922D7"/>
    <w:rsid w:val="0049379B"/>
    <w:rsid w:val="004952FA"/>
    <w:rsid w:val="004A125A"/>
    <w:rsid w:val="004A17E0"/>
    <w:rsid w:val="004A1B69"/>
    <w:rsid w:val="004A2A87"/>
    <w:rsid w:val="004A4279"/>
    <w:rsid w:val="004B5BCF"/>
    <w:rsid w:val="004B6727"/>
    <w:rsid w:val="004C400A"/>
    <w:rsid w:val="004C46FF"/>
    <w:rsid w:val="004D2464"/>
    <w:rsid w:val="004E3A6B"/>
    <w:rsid w:val="004E4270"/>
    <w:rsid w:val="004E7253"/>
    <w:rsid w:val="004F1D8D"/>
    <w:rsid w:val="004F2AB6"/>
    <w:rsid w:val="004F4233"/>
    <w:rsid w:val="004F5AFD"/>
    <w:rsid w:val="004F5D20"/>
    <w:rsid w:val="00500F05"/>
    <w:rsid w:val="00501758"/>
    <w:rsid w:val="00505C95"/>
    <w:rsid w:val="00512611"/>
    <w:rsid w:val="005208D9"/>
    <w:rsid w:val="00526117"/>
    <w:rsid w:val="00527444"/>
    <w:rsid w:val="00532489"/>
    <w:rsid w:val="0053606B"/>
    <w:rsid w:val="00536D0E"/>
    <w:rsid w:val="00537A54"/>
    <w:rsid w:val="00542178"/>
    <w:rsid w:val="00547EA3"/>
    <w:rsid w:val="005531F5"/>
    <w:rsid w:val="00554E00"/>
    <w:rsid w:val="00557B24"/>
    <w:rsid w:val="00561EF8"/>
    <w:rsid w:val="0056452B"/>
    <w:rsid w:val="0056747D"/>
    <w:rsid w:val="0057080E"/>
    <w:rsid w:val="00571000"/>
    <w:rsid w:val="00573AF2"/>
    <w:rsid w:val="0058139B"/>
    <w:rsid w:val="00584E7F"/>
    <w:rsid w:val="00585537"/>
    <w:rsid w:val="005870DD"/>
    <w:rsid w:val="005876B7"/>
    <w:rsid w:val="00590E1F"/>
    <w:rsid w:val="00592FFF"/>
    <w:rsid w:val="005971A6"/>
    <w:rsid w:val="00597FC3"/>
    <w:rsid w:val="005B61AA"/>
    <w:rsid w:val="005C1E74"/>
    <w:rsid w:val="005D03DF"/>
    <w:rsid w:val="005D0439"/>
    <w:rsid w:val="005E2D97"/>
    <w:rsid w:val="005F04AF"/>
    <w:rsid w:val="006030AE"/>
    <w:rsid w:val="006034A3"/>
    <w:rsid w:val="0060732A"/>
    <w:rsid w:val="006123E6"/>
    <w:rsid w:val="00613D7E"/>
    <w:rsid w:val="0061654B"/>
    <w:rsid w:val="00624A1B"/>
    <w:rsid w:val="0063111E"/>
    <w:rsid w:val="00632277"/>
    <w:rsid w:val="00635904"/>
    <w:rsid w:val="00635E33"/>
    <w:rsid w:val="00640D56"/>
    <w:rsid w:val="00644629"/>
    <w:rsid w:val="00645A32"/>
    <w:rsid w:val="0064619A"/>
    <w:rsid w:val="0064689F"/>
    <w:rsid w:val="00651117"/>
    <w:rsid w:val="0065171D"/>
    <w:rsid w:val="0065188E"/>
    <w:rsid w:val="00655785"/>
    <w:rsid w:val="0065756D"/>
    <w:rsid w:val="00665642"/>
    <w:rsid w:val="00667ED6"/>
    <w:rsid w:val="00673EF1"/>
    <w:rsid w:val="00676F87"/>
    <w:rsid w:val="006806EC"/>
    <w:rsid w:val="006830CC"/>
    <w:rsid w:val="00685649"/>
    <w:rsid w:val="00685A92"/>
    <w:rsid w:val="00690962"/>
    <w:rsid w:val="00693B17"/>
    <w:rsid w:val="006952C7"/>
    <w:rsid w:val="00697803"/>
    <w:rsid w:val="006A0083"/>
    <w:rsid w:val="006A0339"/>
    <w:rsid w:val="006A218D"/>
    <w:rsid w:val="006A73E9"/>
    <w:rsid w:val="006B0C1F"/>
    <w:rsid w:val="006C0938"/>
    <w:rsid w:val="006C11CB"/>
    <w:rsid w:val="006C72D6"/>
    <w:rsid w:val="006C7B29"/>
    <w:rsid w:val="006D227B"/>
    <w:rsid w:val="006D3CBA"/>
    <w:rsid w:val="006D50EF"/>
    <w:rsid w:val="006D5167"/>
    <w:rsid w:val="006E7B81"/>
    <w:rsid w:val="006F0578"/>
    <w:rsid w:val="006F53D0"/>
    <w:rsid w:val="006F6AEA"/>
    <w:rsid w:val="007076DC"/>
    <w:rsid w:val="00710B0E"/>
    <w:rsid w:val="00710B3E"/>
    <w:rsid w:val="00711E3A"/>
    <w:rsid w:val="007129EF"/>
    <w:rsid w:val="007256C1"/>
    <w:rsid w:val="00726790"/>
    <w:rsid w:val="00732473"/>
    <w:rsid w:val="00736E1A"/>
    <w:rsid w:val="00740915"/>
    <w:rsid w:val="0074099F"/>
    <w:rsid w:val="0074263B"/>
    <w:rsid w:val="007446D5"/>
    <w:rsid w:val="00744919"/>
    <w:rsid w:val="00744ABE"/>
    <w:rsid w:val="007515A9"/>
    <w:rsid w:val="00762135"/>
    <w:rsid w:val="007651EB"/>
    <w:rsid w:val="0077020A"/>
    <w:rsid w:val="00771777"/>
    <w:rsid w:val="007769B3"/>
    <w:rsid w:val="007826A0"/>
    <w:rsid w:val="007836FB"/>
    <w:rsid w:val="00783ED6"/>
    <w:rsid w:val="00785CA8"/>
    <w:rsid w:val="00787D5E"/>
    <w:rsid w:val="00790CAD"/>
    <w:rsid w:val="007A1032"/>
    <w:rsid w:val="007A71FD"/>
    <w:rsid w:val="007B211D"/>
    <w:rsid w:val="007B4395"/>
    <w:rsid w:val="007B56AF"/>
    <w:rsid w:val="007B5D5A"/>
    <w:rsid w:val="007B6365"/>
    <w:rsid w:val="007C1740"/>
    <w:rsid w:val="007D31F0"/>
    <w:rsid w:val="007E1F5C"/>
    <w:rsid w:val="007E4704"/>
    <w:rsid w:val="007E7CB3"/>
    <w:rsid w:val="007F2657"/>
    <w:rsid w:val="0080141B"/>
    <w:rsid w:val="008018F8"/>
    <w:rsid w:val="008143F3"/>
    <w:rsid w:val="0081602D"/>
    <w:rsid w:val="00820056"/>
    <w:rsid w:val="00822319"/>
    <w:rsid w:val="00831257"/>
    <w:rsid w:val="008325B4"/>
    <w:rsid w:val="0083363A"/>
    <w:rsid w:val="00840864"/>
    <w:rsid w:val="00842879"/>
    <w:rsid w:val="008452C4"/>
    <w:rsid w:val="00851405"/>
    <w:rsid w:val="00851C5B"/>
    <w:rsid w:val="00861AB7"/>
    <w:rsid w:val="00862460"/>
    <w:rsid w:val="00864E57"/>
    <w:rsid w:val="0087450F"/>
    <w:rsid w:val="0088019D"/>
    <w:rsid w:val="00881F30"/>
    <w:rsid w:val="00882AC7"/>
    <w:rsid w:val="00884AFB"/>
    <w:rsid w:val="0088692C"/>
    <w:rsid w:val="0088759D"/>
    <w:rsid w:val="00892B4E"/>
    <w:rsid w:val="00892CB5"/>
    <w:rsid w:val="008936FE"/>
    <w:rsid w:val="008942D4"/>
    <w:rsid w:val="00897C3E"/>
    <w:rsid w:val="008A148D"/>
    <w:rsid w:val="008A2E7C"/>
    <w:rsid w:val="008A328D"/>
    <w:rsid w:val="008A5CBC"/>
    <w:rsid w:val="008B10C8"/>
    <w:rsid w:val="008B7A90"/>
    <w:rsid w:val="008C6AD8"/>
    <w:rsid w:val="008C7244"/>
    <w:rsid w:val="008D0C3D"/>
    <w:rsid w:val="008D1E48"/>
    <w:rsid w:val="008D1E75"/>
    <w:rsid w:val="008D54AF"/>
    <w:rsid w:val="008D7176"/>
    <w:rsid w:val="008E28B1"/>
    <w:rsid w:val="008F0313"/>
    <w:rsid w:val="008F71D0"/>
    <w:rsid w:val="00916100"/>
    <w:rsid w:val="00920408"/>
    <w:rsid w:val="009206E7"/>
    <w:rsid w:val="00921F8A"/>
    <w:rsid w:val="00922BA2"/>
    <w:rsid w:val="0092346F"/>
    <w:rsid w:val="00923DBA"/>
    <w:rsid w:val="00926547"/>
    <w:rsid w:val="00930B58"/>
    <w:rsid w:val="009368CE"/>
    <w:rsid w:val="009461DC"/>
    <w:rsid w:val="009562BD"/>
    <w:rsid w:val="009565E8"/>
    <w:rsid w:val="00961776"/>
    <w:rsid w:val="00965496"/>
    <w:rsid w:val="00965894"/>
    <w:rsid w:val="00967A93"/>
    <w:rsid w:val="00975CA5"/>
    <w:rsid w:val="00980FCA"/>
    <w:rsid w:val="00982739"/>
    <w:rsid w:val="00983005"/>
    <w:rsid w:val="0099399A"/>
    <w:rsid w:val="00994636"/>
    <w:rsid w:val="009A2066"/>
    <w:rsid w:val="009A2E83"/>
    <w:rsid w:val="009B2924"/>
    <w:rsid w:val="009C3DAA"/>
    <w:rsid w:val="009C4A88"/>
    <w:rsid w:val="009C4B3F"/>
    <w:rsid w:val="009C791C"/>
    <w:rsid w:val="009D5C0C"/>
    <w:rsid w:val="009D6D0B"/>
    <w:rsid w:val="009D7961"/>
    <w:rsid w:val="009D7A63"/>
    <w:rsid w:val="009E3D41"/>
    <w:rsid w:val="009E4215"/>
    <w:rsid w:val="009F026C"/>
    <w:rsid w:val="009F1973"/>
    <w:rsid w:val="009F3D86"/>
    <w:rsid w:val="00A0341B"/>
    <w:rsid w:val="00A03B4D"/>
    <w:rsid w:val="00A11BEE"/>
    <w:rsid w:val="00A14075"/>
    <w:rsid w:val="00A1536B"/>
    <w:rsid w:val="00A21047"/>
    <w:rsid w:val="00A21EEC"/>
    <w:rsid w:val="00A246CF"/>
    <w:rsid w:val="00A305F0"/>
    <w:rsid w:val="00A31D81"/>
    <w:rsid w:val="00A36FED"/>
    <w:rsid w:val="00A375FD"/>
    <w:rsid w:val="00A41AC4"/>
    <w:rsid w:val="00A44EE1"/>
    <w:rsid w:val="00A46D15"/>
    <w:rsid w:val="00A475FA"/>
    <w:rsid w:val="00A4787F"/>
    <w:rsid w:val="00A50DB3"/>
    <w:rsid w:val="00A522DD"/>
    <w:rsid w:val="00A54C30"/>
    <w:rsid w:val="00A54E21"/>
    <w:rsid w:val="00A57D8B"/>
    <w:rsid w:val="00A624E4"/>
    <w:rsid w:val="00A625D0"/>
    <w:rsid w:val="00A65647"/>
    <w:rsid w:val="00A658E7"/>
    <w:rsid w:val="00A6607F"/>
    <w:rsid w:val="00A6645D"/>
    <w:rsid w:val="00A67DE8"/>
    <w:rsid w:val="00A735D2"/>
    <w:rsid w:val="00A74ABC"/>
    <w:rsid w:val="00A7592E"/>
    <w:rsid w:val="00A81656"/>
    <w:rsid w:val="00A81C84"/>
    <w:rsid w:val="00A8485B"/>
    <w:rsid w:val="00A92B01"/>
    <w:rsid w:val="00A96DE3"/>
    <w:rsid w:val="00AA2795"/>
    <w:rsid w:val="00AA39DC"/>
    <w:rsid w:val="00AB20DB"/>
    <w:rsid w:val="00AB456D"/>
    <w:rsid w:val="00AB581E"/>
    <w:rsid w:val="00AC239E"/>
    <w:rsid w:val="00AC2947"/>
    <w:rsid w:val="00AC5607"/>
    <w:rsid w:val="00AC7BB2"/>
    <w:rsid w:val="00AD5D64"/>
    <w:rsid w:val="00AD7B66"/>
    <w:rsid w:val="00AE360C"/>
    <w:rsid w:val="00AE4776"/>
    <w:rsid w:val="00AE4D66"/>
    <w:rsid w:val="00AE5819"/>
    <w:rsid w:val="00AE6666"/>
    <w:rsid w:val="00AF1725"/>
    <w:rsid w:val="00AF2104"/>
    <w:rsid w:val="00AF46A3"/>
    <w:rsid w:val="00AF4943"/>
    <w:rsid w:val="00AF556A"/>
    <w:rsid w:val="00B0229F"/>
    <w:rsid w:val="00B022AA"/>
    <w:rsid w:val="00B0452D"/>
    <w:rsid w:val="00B05ECD"/>
    <w:rsid w:val="00B2042A"/>
    <w:rsid w:val="00B21F51"/>
    <w:rsid w:val="00B22A2B"/>
    <w:rsid w:val="00B236CE"/>
    <w:rsid w:val="00B26EE1"/>
    <w:rsid w:val="00B35051"/>
    <w:rsid w:val="00B36888"/>
    <w:rsid w:val="00B43C2F"/>
    <w:rsid w:val="00B44362"/>
    <w:rsid w:val="00B51002"/>
    <w:rsid w:val="00B53D05"/>
    <w:rsid w:val="00B5677E"/>
    <w:rsid w:val="00B61C7C"/>
    <w:rsid w:val="00B73A5F"/>
    <w:rsid w:val="00B81783"/>
    <w:rsid w:val="00B86AE7"/>
    <w:rsid w:val="00B95319"/>
    <w:rsid w:val="00BA0610"/>
    <w:rsid w:val="00BA2000"/>
    <w:rsid w:val="00BA2579"/>
    <w:rsid w:val="00BA268C"/>
    <w:rsid w:val="00BA5FC7"/>
    <w:rsid w:val="00BB0901"/>
    <w:rsid w:val="00BB112E"/>
    <w:rsid w:val="00BB1E78"/>
    <w:rsid w:val="00BB282E"/>
    <w:rsid w:val="00BB4F80"/>
    <w:rsid w:val="00BB6FF7"/>
    <w:rsid w:val="00BC3A51"/>
    <w:rsid w:val="00BD3228"/>
    <w:rsid w:val="00BD3BEE"/>
    <w:rsid w:val="00BD63E6"/>
    <w:rsid w:val="00BE381A"/>
    <w:rsid w:val="00BE3DD7"/>
    <w:rsid w:val="00BE74BC"/>
    <w:rsid w:val="00BE7502"/>
    <w:rsid w:val="00BF1A00"/>
    <w:rsid w:val="00BF2815"/>
    <w:rsid w:val="00BF5074"/>
    <w:rsid w:val="00BF7281"/>
    <w:rsid w:val="00C01F43"/>
    <w:rsid w:val="00C0771C"/>
    <w:rsid w:val="00C151CA"/>
    <w:rsid w:val="00C2023A"/>
    <w:rsid w:val="00C21290"/>
    <w:rsid w:val="00C22095"/>
    <w:rsid w:val="00C25B93"/>
    <w:rsid w:val="00C25D7A"/>
    <w:rsid w:val="00C335F8"/>
    <w:rsid w:val="00C36154"/>
    <w:rsid w:val="00C42B11"/>
    <w:rsid w:val="00C45F22"/>
    <w:rsid w:val="00C57353"/>
    <w:rsid w:val="00C748F7"/>
    <w:rsid w:val="00C77BF9"/>
    <w:rsid w:val="00C83A38"/>
    <w:rsid w:val="00C83C09"/>
    <w:rsid w:val="00C83F17"/>
    <w:rsid w:val="00C848D4"/>
    <w:rsid w:val="00C8520B"/>
    <w:rsid w:val="00C86C4C"/>
    <w:rsid w:val="00C90A3F"/>
    <w:rsid w:val="00C9165C"/>
    <w:rsid w:val="00C94FDC"/>
    <w:rsid w:val="00C9750F"/>
    <w:rsid w:val="00CA035D"/>
    <w:rsid w:val="00CA0438"/>
    <w:rsid w:val="00CA15F0"/>
    <w:rsid w:val="00CA562A"/>
    <w:rsid w:val="00CB0324"/>
    <w:rsid w:val="00CB05F5"/>
    <w:rsid w:val="00CB1F22"/>
    <w:rsid w:val="00CB4596"/>
    <w:rsid w:val="00CB5DC0"/>
    <w:rsid w:val="00CC259C"/>
    <w:rsid w:val="00CC2B13"/>
    <w:rsid w:val="00CC38C8"/>
    <w:rsid w:val="00CC7E17"/>
    <w:rsid w:val="00CD6485"/>
    <w:rsid w:val="00CF00BD"/>
    <w:rsid w:val="00CF0EE6"/>
    <w:rsid w:val="00CF3A3C"/>
    <w:rsid w:val="00CF436B"/>
    <w:rsid w:val="00CF6954"/>
    <w:rsid w:val="00CF70D7"/>
    <w:rsid w:val="00D04F13"/>
    <w:rsid w:val="00D0655A"/>
    <w:rsid w:val="00D079AB"/>
    <w:rsid w:val="00D13CDE"/>
    <w:rsid w:val="00D20342"/>
    <w:rsid w:val="00D2466B"/>
    <w:rsid w:val="00D33C5C"/>
    <w:rsid w:val="00D35915"/>
    <w:rsid w:val="00D36BD4"/>
    <w:rsid w:val="00D406F0"/>
    <w:rsid w:val="00D4074D"/>
    <w:rsid w:val="00D43DB9"/>
    <w:rsid w:val="00D44297"/>
    <w:rsid w:val="00D452F1"/>
    <w:rsid w:val="00D453B9"/>
    <w:rsid w:val="00D548B2"/>
    <w:rsid w:val="00D570A5"/>
    <w:rsid w:val="00D61DE1"/>
    <w:rsid w:val="00D62921"/>
    <w:rsid w:val="00D62975"/>
    <w:rsid w:val="00D670AB"/>
    <w:rsid w:val="00D676D2"/>
    <w:rsid w:val="00D701A5"/>
    <w:rsid w:val="00D72327"/>
    <w:rsid w:val="00D7258B"/>
    <w:rsid w:val="00D76460"/>
    <w:rsid w:val="00D84176"/>
    <w:rsid w:val="00D86082"/>
    <w:rsid w:val="00D87409"/>
    <w:rsid w:val="00D904CE"/>
    <w:rsid w:val="00D948A4"/>
    <w:rsid w:val="00D96636"/>
    <w:rsid w:val="00D96FC3"/>
    <w:rsid w:val="00DA3080"/>
    <w:rsid w:val="00DA347B"/>
    <w:rsid w:val="00DB0BD3"/>
    <w:rsid w:val="00DB626F"/>
    <w:rsid w:val="00DB7B02"/>
    <w:rsid w:val="00DC4742"/>
    <w:rsid w:val="00DC4A6B"/>
    <w:rsid w:val="00DC74EF"/>
    <w:rsid w:val="00DD0DAC"/>
    <w:rsid w:val="00DD110C"/>
    <w:rsid w:val="00DD41EC"/>
    <w:rsid w:val="00DD4E84"/>
    <w:rsid w:val="00DD5EA8"/>
    <w:rsid w:val="00DD61A3"/>
    <w:rsid w:val="00DE20DC"/>
    <w:rsid w:val="00DE262D"/>
    <w:rsid w:val="00DE5352"/>
    <w:rsid w:val="00DF0807"/>
    <w:rsid w:val="00DF108A"/>
    <w:rsid w:val="00DF14CF"/>
    <w:rsid w:val="00DF2F38"/>
    <w:rsid w:val="00DF3DF8"/>
    <w:rsid w:val="00DF6CCA"/>
    <w:rsid w:val="00DF73B4"/>
    <w:rsid w:val="00DF7893"/>
    <w:rsid w:val="00E05A81"/>
    <w:rsid w:val="00E11742"/>
    <w:rsid w:val="00E11DB4"/>
    <w:rsid w:val="00E120F4"/>
    <w:rsid w:val="00E15F0E"/>
    <w:rsid w:val="00E16448"/>
    <w:rsid w:val="00E17B3C"/>
    <w:rsid w:val="00E22BA1"/>
    <w:rsid w:val="00E2429A"/>
    <w:rsid w:val="00E24A63"/>
    <w:rsid w:val="00E344F5"/>
    <w:rsid w:val="00E36227"/>
    <w:rsid w:val="00E43842"/>
    <w:rsid w:val="00E45ABD"/>
    <w:rsid w:val="00E4762E"/>
    <w:rsid w:val="00E47E40"/>
    <w:rsid w:val="00E55755"/>
    <w:rsid w:val="00E56F38"/>
    <w:rsid w:val="00E6085E"/>
    <w:rsid w:val="00E60E1B"/>
    <w:rsid w:val="00E6425B"/>
    <w:rsid w:val="00E712E0"/>
    <w:rsid w:val="00E71760"/>
    <w:rsid w:val="00E733D8"/>
    <w:rsid w:val="00E74F03"/>
    <w:rsid w:val="00E82C5A"/>
    <w:rsid w:val="00E86280"/>
    <w:rsid w:val="00E86989"/>
    <w:rsid w:val="00E90E7E"/>
    <w:rsid w:val="00EA0BFD"/>
    <w:rsid w:val="00EB412B"/>
    <w:rsid w:val="00EB4A08"/>
    <w:rsid w:val="00EB5ABB"/>
    <w:rsid w:val="00EB5AEA"/>
    <w:rsid w:val="00EB7274"/>
    <w:rsid w:val="00EC0AC9"/>
    <w:rsid w:val="00EC27EA"/>
    <w:rsid w:val="00ED2841"/>
    <w:rsid w:val="00ED4EA3"/>
    <w:rsid w:val="00EE1468"/>
    <w:rsid w:val="00EE5724"/>
    <w:rsid w:val="00EF33F9"/>
    <w:rsid w:val="00EF36CF"/>
    <w:rsid w:val="00EF458B"/>
    <w:rsid w:val="00EF46D9"/>
    <w:rsid w:val="00F01C24"/>
    <w:rsid w:val="00F02A19"/>
    <w:rsid w:val="00F06870"/>
    <w:rsid w:val="00F126A2"/>
    <w:rsid w:val="00F2346E"/>
    <w:rsid w:val="00F251F5"/>
    <w:rsid w:val="00F35C68"/>
    <w:rsid w:val="00F379D8"/>
    <w:rsid w:val="00F4040F"/>
    <w:rsid w:val="00F4063F"/>
    <w:rsid w:val="00F42FED"/>
    <w:rsid w:val="00F44E01"/>
    <w:rsid w:val="00F452EE"/>
    <w:rsid w:val="00F51815"/>
    <w:rsid w:val="00F61950"/>
    <w:rsid w:val="00F62F04"/>
    <w:rsid w:val="00F633E9"/>
    <w:rsid w:val="00F7382C"/>
    <w:rsid w:val="00F77A50"/>
    <w:rsid w:val="00F83DC3"/>
    <w:rsid w:val="00F8542B"/>
    <w:rsid w:val="00F90F80"/>
    <w:rsid w:val="00F91178"/>
    <w:rsid w:val="00FA1BCE"/>
    <w:rsid w:val="00FA316C"/>
    <w:rsid w:val="00FA634A"/>
    <w:rsid w:val="00FA7F9F"/>
    <w:rsid w:val="00FA7FC9"/>
    <w:rsid w:val="00FB48B7"/>
    <w:rsid w:val="00FB5C20"/>
    <w:rsid w:val="00FB7081"/>
    <w:rsid w:val="00FC23C5"/>
    <w:rsid w:val="00FC4D5A"/>
    <w:rsid w:val="00FC61B0"/>
    <w:rsid w:val="00FD0F78"/>
    <w:rsid w:val="00FD7F9A"/>
    <w:rsid w:val="00FE353B"/>
    <w:rsid w:val="00FE3E43"/>
    <w:rsid w:val="00FE4C82"/>
    <w:rsid w:val="00FE4FA1"/>
    <w:rsid w:val="00FF7D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298BF"/>
  <w15:docId w15:val="{46F1512A-770A-4CA7-9DF3-C2771C67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5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756D"/>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65756D"/>
    <w:rPr>
      <w:sz w:val="16"/>
      <w:szCs w:val="16"/>
    </w:rPr>
  </w:style>
  <w:style w:type="paragraph" w:styleId="CommentText">
    <w:name w:val="annotation text"/>
    <w:basedOn w:val="Normal"/>
    <w:link w:val="CommentTextChar"/>
    <w:uiPriority w:val="99"/>
    <w:semiHidden/>
    <w:unhideWhenUsed/>
    <w:rsid w:val="0065756D"/>
    <w:pPr>
      <w:spacing w:line="240"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semiHidden/>
    <w:rsid w:val="0065756D"/>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657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56D"/>
    <w:rPr>
      <w:rFonts w:ascii="Tahoma" w:hAnsi="Tahoma" w:cs="Tahoma"/>
      <w:sz w:val="16"/>
      <w:szCs w:val="16"/>
    </w:rPr>
  </w:style>
  <w:style w:type="paragraph" w:styleId="Header">
    <w:name w:val="header"/>
    <w:basedOn w:val="Normal"/>
    <w:link w:val="HeaderChar"/>
    <w:uiPriority w:val="99"/>
    <w:unhideWhenUsed/>
    <w:rsid w:val="006575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65756D"/>
  </w:style>
  <w:style w:type="paragraph" w:styleId="Footer">
    <w:name w:val="footer"/>
    <w:basedOn w:val="Normal"/>
    <w:link w:val="FooterChar"/>
    <w:uiPriority w:val="99"/>
    <w:unhideWhenUsed/>
    <w:rsid w:val="0065756D"/>
    <w:pPr>
      <w:tabs>
        <w:tab w:val="center" w:pos="4703"/>
        <w:tab w:val="right" w:pos="9406"/>
      </w:tabs>
      <w:spacing w:after="0" w:line="240" w:lineRule="auto"/>
    </w:pPr>
  </w:style>
  <w:style w:type="character" w:customStyle="1" w:styleId="FooterChar">
    <w:name w:val="Footer Char"/>
    <w:basedOn w:val="DefaultParagraphFont"/>
    <w:link w:val="Footer"/>
    <w:uiPriority w:val="99"/>
    <w:rsid w:val="0065756D"/>
  </w:style>
  <w:style w:type="paragraph" w:styleId="BodyText">
    <w:name w:val="Body Text"/>
    <w:basedOn w:val="Normal"/>
    <w:link w:val="BodyTextChar"/>
    <w:uiPriority w:val="99"/>
    <w:unhideWhenUsed/>
    <w:rsid w:val="000716AA"/>
    <w:pPr>
      <w:spacing w:after="0" w:line="240" w:lineRule="auto"/>
      <w:jc w:val="both"/>
    </w:pPr>
    <w:rPr>
      <w:rFonts w:ascii="Sylfaen" w:hAnsi="Sylfaen" w:cs="Sylfaen"/>
      <w:sz w:val="18"/>
      <w:szCs w:val="20"/>
    </w:rPr>
  </w:style>
  <w:style w:type="character" w:customStyle="1" w:styleId="BodyTextChar">
    <w:name w:val="Body Text Char"/>
    <w:basedOn w:val="DefaultParagraphFont"/>
    <w:link w:val="BodyText"/>
    <w:uiPriority w:val="99"/>
    <w:rsid w:val="000716AA"/>
    <w:rPr>
      <w:rFonts w:ascii="Sylfaen" w:hAnsi="Sylfaen" w:cs="Sylfaen"/>
      <w:sz w:val="18"/>
      <w:szCs w:val="20"/>
    </w:rPr>
  </w:style>
  <w:style w:type="paragraph" w:styleId="CommentSubject">
    <w:name w:val="annotation subject"/>
    <w:basedOn w:val="CommentText"/>
    <w:next w:val="CommentText"/>
    <w:link w:val="CommentSubjectChar"/>
    <w:uiPriority w:val="99"/>
    <w:semiHidden/>
    <w:unhideWhenUsed/>
    <w:rsid w:val="000716AA"/>
    <w:rPr>
      <w:rFonts w:asciiTheme="minorHAnsi" w:eastAsiaTheme="minorHAnsi" w:hAnsiTheme="minorHAnsi" w:cstheme="minorBidi"/>
      <w:b/>
      <w:bCs/>
      <w:lang w:val="tr-TR"/>
    </w:rPr>
  </w:style>
  <w:style w:type="character" w:customStyle="1" w:styleId="CommentSubjectChar">
    <w:name w:val="Comment Subject Char"/>
    <w:basedOn w:val="CommentTextChar"/>
    <w:link w:val="CommentSubject"/>
    <w:uiPriority w:val="99"/>
    <w:semiHidden/>
    <w:rsid w:val="000716AA"/>
    <w:rPr>
      <w:rFonts w:ascii="Calibri" w:eastAsia="Times New Roman" w:hAnsi="Calibri" w:cs="Times New Roman"/>
      <w:b/>
      <w:bCs/>
      <w:sz w:val="20"/>
      <w:szCs w:val="20"/>
      <w:lang w:val="en-GB"/>
    </w:rPr>
  </w:style>
  <w:style w:type="character" w:styleId="Hyperlink">
    <w:name w:val="Hyperlink"/>
    <w:basedOn w:val="DefaultParagraphFont"/>
    <w:uiPriority w:val="99"/>
    <w:unhideWhenUsed/>
    <w:rsid w:val="00FC4D5A"/>
    <w:rPr>
      <w:color w:val="0000FF" w:themeColor="hyperlink"/>
      <w:u w:val="single"/>
    </w:rPr>
  </w:style>
  <w:style w:type="paragraph" w:styleId="ListBullet">
    <w:name w:val="List Bullet"/>
    <w:basedOn w:val="Normal"/>
    <w:uiPriority w:val="99"/>
    <w:rsid w:val="00ED2841"/>
    <w:pPr>
      <w:ind w:left="360" w:hanging="360"/>
      <w:contextualSpacing/>
    </w:pPr>
    <w:rPr>
      <w:rFonts w:ascii="Calibri" w:eastAsia="Times New Roman" w:hAnsi="Calibri" w:cs="Times New Roman"/>
      <w:lang w:val="en-GB"/>
    </w:rPr>
  </w:style>
  <w:style w:type="character" w:customStyle="1" w:styleId="ListParagraphChar">
    <w:name w:val="List Paragraph Char"/>
    <w:link w:val="ListParagraph"/>
    <w:uiPriority w:val="34"/>
    <w:locked/>
    <w:rsid w:val="00ED284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71294">
      <w:bodyDiv w:val="1"/>
      <w:marLeft w:val="0"/>
      <w:marRight w:val="0"/>
      <w:marTop w:val="0"/>
      <w:marBottom w:val="0"/>
      <w:divBdr>
        <w:top w:val="none" w:sz="0" w:space="0" w:color="auto"/>
        <w:left w:val="none" w:sz="0" w:space="0" w:color="auto"/>
        <w:bottom w:val="none" w:sz="0" w:space="0" w:color="auto"/>
        <w:right w:val="none" w:sz="0" w:space="0" w:color="auto"/>
      </w:divBdr>
    </w:div>
    <w:div w:id="572815405">
      <w:bodyDiv w:val="1"/>
      <w:marLeft w:val="0"/>
      <w:marRight w:val="0"/>
      <w:marTop w:val="0"/>
      <w:marBottom w:val="0"/>
      <w:divBdr>
        <w:top w:val="none" w:sz="0" w:space="0" w:color="auto"/>
        <w:left w:val="none" w:sz="0" w:space="0" w:color="auto"/>
        <w:bottom w:val="none" w:sz="0" w:space="0" w:color="auto"/>
        <w:right w:val="none" w:sz="0" w:space="0" w:color="auto"/>
      </w:divBdr>
    </w:div>
    <w:div w:id="897472169">
      <w:bodyDiv w:val="1"/>
      <w:marLeft w:val="0"/>
      <w:marRight w:val="0"/>
      <w:marTop w:val="0"/>
      <w:marBottom w:val="0"/>
      <w:divBdr>
        <w:top w:val="none" w:sz="0" w:space="0" w:color="auto"/>
        <w:left w:val="none" w:sz="0" w:space="0" w:color="auto"/>
        <w:bottom w:val="none" w:sz="0" w:space="0" w:color="auto"/>
        <w:right w:val="none" w:sz="0" w:space="0" w:color="auto"/>
      </w:divBdr>
    </w:div>
    <w:div w:id="1036274240">
      <w:bodyDiv w:val="1"/>
      <w:marLeft w:val="0"/>
      <w:marRight w:val="0"/>
      <w:marTop w:val="0"/>
      <w:marBottom w:val="0"/>
      <w:divBdr>
        <w:top w:val="none" w:sz="0" w:space="0" w:color="auto"/>
        <w:left w:val="none" w:sz="0" w:space="0" w:color="auto"/>
        <w:bottom w:val="none" w:sz="0" w:space="0" w:color="auto"/>
        <w:right w:val="none" w:sz="0" w:space="0" w:color="auto"/>
      </w:divBdr>
      <w:divsChild>
        <w:div w:id="130245427">
          <w:marLeft w:val="0"/>
          <w:marRight w:val="0"/>
          <w:marTop w:val="0"/>
          <w:marBottom w:val="0"/>
          <w:divBdr>
            <w:top w:val="none" w:sz="0" w:space="0" w:color="auto"/>
            <w:left w:val="none" w:sz="0" w:space="0" w:color="auto"/>
            <w:bottom w:val="none" w:sz="0" w:space="0" w:color="auto"/>
            <w:right w:val="none" w:sz="0" w:space="0" w:color="auto"/>
          </w:divBdr>
        </w:div>
      </w:divsChild>
    </w:div>
    <w:div w:id="1745223935">
      <w:bodyDiv w:val="1"/>
      <w:marLeft w:val="0"/>
      <w:marRight w:val="0"/>
      <w:marTop w:val="0"/>
      <w:marBottom w:val="0"/>
      <w:divBdr>
        <w:top w:val="none" w:sz="0" w:space="0" w:color="auto"/>
        <w:left w:val="none" w:sz="0" w:space="0" w:color="auto"/>
        <w:bottom w:val="none" w:sz="0" w:space="0" w:color="auto"/>
        <w:right w:val="none" w:sz="0" w:space="0" w:color="auto"/>
      </w:divBdr>
      <w:divsChild>
        <w:div w:id="115430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95%20322%2044%2022%2044" TargetMode="External"/><Relationship Id="rId13" Type="http://schemas.openxmlformats.org/officeDocument/2006/relationships/hyperlink" Target="http://www.diagency.ge" TargetMode="External"/><Relationship Id="rId18" Type="http://schemas.openxmlformats.org/officeDocument/2006/relationships/hyperlink" Target="http://www.isbank.g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sbank.ge" TargetMode="External"/><Relationship Id="rId17" Type="http://schemas.openxmlformats.org/officeDocument/2006/relationships/hyperlink" Target="http://www.drc-arbitration.ge" TargetMode="External"/><Relationship Id="rId2" Type="http://schemas.openxmlformats.org/officeDocument/2006/relationships/numbering" Target="numbering.xml"/><Relationship Id="rId16" Type="http://schemas.openxmlformats.org/officeDocument/2006/relationships/hyperlink" Target="http://isbank.ge/en/individual/deposits/retail-fixed-term-depositeu?currency=eu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c-arbitration.ge" TargetMode="External"/><Relationship Id="rId5" Type="http://schemas.openxmlformats.org/officeDocument/2006/relationships/webSettings" Target="webSettings.xml"/><Relationship Id="rId15" Type="http://schemas.openxmlformats.org/officeDocument/2006/relationships/hyperlink" Target="http://isbank.ge/en/individual/deposits/retail-fixed-term-depositeu?currency=usd" TargetMode="External"/><Relationship Id="rId10" Type="http://schemas.openxmlformats.org/officeDocument/2006/relationships/hyperlink" Target="http://isbank.ge/ka/individual/deposits/retail-fixed-term-depositeu?currency=eur" TargetMode="External"/><Relationship Id="rId19" Type="http://schemas.openxmlformats.org/officeDocument/2006/relationships/hyperlink" Target="http://www.diagency.ge" TargetMode="External"/><Relationship Id="rId4" Type="http://schemas.openxmlformats.org/officeDocument/2006/relationships/settings" Target="settings.xml"/><Relationship Id="rId9" Type="http://schemas.openxmlformats.org/officeDocument/2006/relationships/hyperlink" Target="http://isbank.ge/ka/individual/deposits/retail-fixed-term-depositeu?currency=usd" TargetMode="External"/><Relationship Id="rId14" Type="http://schemas.openxmlformats.org/officeDocument/2006/relationships/hyperlink" Target="tel:+995%20322%2044%2022%2044"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F5E06-3E5F-461E-B431-61CFF045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5379</Words>
  <Characters>30664</Characters>
  <Application>Microsoft Office Word</Application>
  <DocSecurity>0</DocSecurity>
  <Lines>255</Lines>
  <Paragraphs>71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Türkiye İş Bankası A.Ş.</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Tamar Gogolashvili</cp:lastModifiedBy>
  <cp:revision>15</cp:revision>
  <cp:lastPrinted>2016-12-07T07:04:00Z</cp:lastPrinted>
  <dcterms:created xsi:type="dcterms:W3CDTF">2022-02-28T03:49:00Z</dcterms:created>
  <dcterms:modified xsi:type="dcterms:W3CDTF">2024-01-03T05:59:00Z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-1624573488</vt:i4>
  </property>
</Properties>
</file>