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4"/>
        <w:gridCol w:w="5400"/>
      </w:tblGrid>
      <w:tr w:rsidR="00E854E9" w:rsidRPr="00A6250B" w:rsidTr="0031403A">
        <w:trPr>
          <w:trHeight w:val="15377"/>
        </w:trPr>
        <w:tc>
          <w:tcPr>
            <w:tcW w:w="5684" w:type="dxa"/>
          </w:tcPr>
          <w:p w:rsidR="00E854E9" w:rsidRPr="00FF6A88" w:rsidRDefault="00E854E9" w:rsidP="00810D85">
            <w:pPr>
              <w:pStyle w:val="stBilgi"/>
              <w:spacing w:line="276" w:lineRule="auto"/>
              <w:jc w:val="center"/>
              <w:rPr>
                <w:rFonts w:ascii="Sylfaen" w:hAnsi="Sylfaen" w:cs="Sylfaen"/>
                <w:b/>
                <w:sz w:val="20"/>
                <w:szCs w:val="20"/>
                <w:lang w:val="ka-GE" w:eastAsia="tr-TR"/>
              </w:rPr>
            </w:pPr>
            <w:r w:rsidRPr="00FF6A88">
              <w:rPr>
                <w:rFonts w:ascii="Sylfaen" w:hAnsi="Sylfaen" w:cs="Sylfaen"/>
                <w:b/>
                <w:sz w:val="20"/>
                <w:szCs w:val="20"/>
                <w:lang w:val="ka-GE" w:eastAsia="tr-TR"/>
              </w:rPr>
              <w:t>ოვერდრაფტის ხელშეკრულება №</w:t>
            </w:r>
            <w:r w:rsidR="00D87A99" w:rsidRPr="00FF6A88">
              <w:rPr>
                <w:rFonts w:ascii="Sylfaen" w:hAnsi="Sylfaen" w:cs="Sylfaen"/>
                <w:b/>
                <w:sz w:val="20"/>
                <w:szCs w:val="20"/>
                <w:lang w:val="en-US" w:eastAsia="tr-TR"/>
              </w:rPr>
              <w:t xml:space="preserve"> </w:t>
            </w:r>
            <w:r w:rsidR="004B5C70" w:rsidRPr="00FF6A88">
              <w:rPr>
                <w:rFonts w:ascii="Sylfaen" w:hAnsi="Sylfaen" w:cs="Sylfaen"/>
                <w:b/>
                <w:sz w:val="20"/>
                <w:szCs w:val="20"/>
                <w:lang w:val="ka-GE" w:eastAsia="tr-TR"/>
              </w:rPr>
              <w:t>=</w:t>
            </w:r>
          </w:p>
          <w:p w:rsidR="00E854E9" w:rsidRPr="00FF6A88" w:rsidRDefault="00E854E9" w:rsidP="00810D85">
            <w:pPr>
              <w:pStyle w:val="stBilgi"/>
              <w:spacing w:line="276" w:lineRule="auto"/>
              <w:rPr>
                <w:rFonts w:ascii="Sylfaen" w:hAnsi="Sylfaen" w:cs="Sylfaen"/>
                <w:sz w:val="20"/>
                <w:szCs w:val="20"/>
                <w:lang w:val="ka-GE" w:eastAsia="tr-TR"/>
              </w:rPr>
            </w:pPr>
          </w:p>
          <w:p w:rsidR="00E854E9" w:rsidRPr="00FF6A88" w:rsidRDefault="004B5C70" w:rsidP="00810D85">
            <w:pPr>
              <w:tabs>
                <w:tab w:val="left" w:pos="9540"/>
                <w:tab w:val="left" w:pos="9630"/>
              </w:tabs>
              <w:spacing w:after="0"/>
              <w:jc w:val="center"/>
              <w:rPr>
                <w:rFonts w:ascii="Sylfaen" w:hAnsi="Sylfaen"/>
                <w:kern w:val="16"/>
                <w:sz w:val="20"/>
                <w:szCs w:val="20"/>
                <w:lang w:val="ka-GE"/>
              </w:rPr>
            </w:pPr>
            <w:r w:rsidRPr="00FF6A88">
              <w:rPr>
                <w:rFonts w:ascii="Sylfaen" w:hAnsi="Sylfaen"/>
                <w:kern w:val="16"/>
                <w:sz w:val="20"/>
                <w:szCs w:val="20"/>
                <w:lang w:val="ka-GE"/>
              </w:rPr>
              <w:t>=</w:t>
            </w:r>
            <w:r w:rsidR="0034374C" w:rsidRPr="00FF6A88">
              <w:rPr>
                <w:rFonts w:ascii="Sylfaen" w:hAnsi="Sylfaen"/>
                <w:kern w:val="16"/>
                <w:sz w:val="20"/>
                <w:szCs w:val="20"/>
                <w:lang w:val="ka-GE"/>
              </w:rPr>
              <w:t xml:space="preserve"> </w:t>
            </w:r>
            <w:r w:rsidR="00BF6099" w:rsidRPr="00FF6A88">
              <w:rPr>
                <w:rFonts w:ascii="Sylfaen" w:hAnsi="Sylfaen"/>
                <w:kern w:val="16"/>
                <w:sz w:val="20"/>
                <w:szCs w:val="20"/>
                <w:lang w:val="ka-GE"/>
              </w:rPr>
              <w:t xml:space="preserve">, საქართველო      </w:t>
            </w:r>
            <w:r w:rsidR="00E854E9" w:rsidRPr="00FF6A88">
              <w:rPr>
                <w:rFonts w:ascii="Sylfaen" w:hAnsi="Sylfaen"/>
                <w:kern w:val="16"/>
                <w:sz w:val="20"/>
                <w:szCs w:val="20"/>
                <w:lang w:val="ka-GE"/>
              </w:rPr>
              <w:t xml:space="preserve">                                            </w:t>
            </w:r>
            <w:r w:rsidR="00E854E9" w:rsidRPr="00FF6A88">
              <w:rPr>
                <w:rFonts w:ascii="Sylfaen" w:hAnsi="Sylfaen"/>
                <w:kern w:val="16"/>
                <w:sz w:val="20"/>
                <w:szCs w:val="20"/>
                <w:lang w:val="en-US"/>
              </w:rPr>
              <w:t xml:space="preserve">                                                                                                   </w:t>
            </w:r>
            <w:r w:rsidR="00E854E9" w:rsidRPr="00FF6A88">
              <w:rPr>
                <w:rFonts w:ascii="Sylfaen" w:hAnsi="Sylfaen"/>
                <w:kern w:val="16"/>
                <w:sz w:val="20"/>
                <w:szCs w:val="20"/>
                <w:lang w:val="ka-GE"/>
              </w:rPr>
              <w:t xml:space="preserve">            </w:t>
            </w:r>
            <w:permStart w:id="665021714" w:edGrp="everyone"/>
            <w:r w:rsidRPr="00FF6A88">
              <w:rPr>
                <w:rFonts w:ascii="Sylfaen" w:hAnsi="Sylfaen"/>
                <w:kern w:val="16"/>
                <w:sz w:val="20"/>
                <w:szCs w:val="20"/>
                <w:lang w:val="ka-GE"/>
              </w:rPr>
              <w:t>=</w:t>
            </w:r>
            <w:r w:rsidR="0034374C" w:rsidRPr="00FF6A88">
              <w:rPr>
                <w:rFonts w:ascii="Sylfaen" w:hAnsi="Sylfaen" w:cs="Sylfaen"/>
                <w:sz w:val="20"/>
                <w:szCs w:val="20"/>
              </w:rPr>
              <w:t>/</w:t>
            </w:r>
            <w:r w:rsidRPr="00FF6A88">
              <w:rPr>
                <w:rFonts w:ascii="Sylfaen" w:hAnsi="Sylfaen" w:cs="Sylfaen"/>
                <w:sz w:val="20"/>
                <w:szCs w:val="20"/>
                <w:lang w:val="ka-GE"/>
              </w:rPr>
              <w:t>=</w:t>
            </w:r>
            <w:r w:rsidR="0034374C" w:rsidRPr="00FF6A88">
              <w:rPr>
                <w:rFonts w:ascii="Sylfaen" w:hAnsi="Sylfaen" w:cs="Sylfaen"/>
                <w:sz w:val="20"/>
                <w:szCs w:val="20"/>
              </w:rPr>
              <w:t>/</w:t>
            </w:r>
            <w:r w:rsidRPr="00FF6A88">
              <w:rPr>
                <w:rFonts w:ascii="Sylfaen" w:hAnsi="Sylfaen" w:cs="Sylfaen"/>
                <w:sz w:val="20"/>
                <w:szCs w:val="20"/>
                <w:lang w:val="ka-GE"/>
              </w:rPr>
              <w:t>=</w:t>
            </w:r>
            <w:permEnd w:id="665021714"/>
          </w:p>
          <w:p w:rsidR="00E854E9" w:rsidRPr="00FF6A88" w:rsidRDefault="00E854E9" w:rsidP="00810D85">
            <w:pPr>
              <w:tabs>
                <w:tab w:val="left" w:pos="8370"/>
              </w:tabs>
              <w:spacing w:after="0"/>
              <w:jc w:val="both"/>
              <w:rPr>
                <w:rFonts w:ascii="Sylfaen" w:hAnsi="Sylfaen" w:cs="Sylfaen"/>
                <w:sz w:val="20"/>
                <w:szCs w:val="20"/>
                <w:lang w:val="ka-GE" w:eastAsia="tr-TR"/>
              </w:rPr>
            </w:pPr>
          </w:p>
          <w:p w:rsidR="00E854E9" w:rsidRPr="00FF6A88" w:rsidRDefault="00E854E9" w:rsidP="00810D85">
            <w:pPr>
              <w:spacing w:after="0"/>
              <w:jc w:val="both"/>
              <w:rPr>
                <w:rFonts w:ascii="Sylfaen" w:hAnsi="Sylfaen" w:cs="Sylfaen"/>
                <w:sz w:val="20"/>
                <w:szCs w:val="20"/>
                <w:lang w:val="ka-GE" w:eastAsia="tr-TR"/>
              </w:rPr>
            </w:pPr>
            <w:r w:rsidRPr="00FF6A88">
              <w:rPr>
                <w:rFonts w:ascii="Sylfaen" w:hAnsi="Sylfaen" w:cs="Sylfaen"/>
                <w:sz w:val="20"/>
                <w:szCs w:val="20"/>
                <w:lang w:val="ka-GE" w:eastAsia="tr-TR"/>
              </w:rPr>
              <w:t>წინამდებარე ოვერდრაფტის ხელშეკრულება (შემდგომში მოიხსენება როგორც ‘წინამდებარე ხელშეკრულება’) დადებულია ზემოთ მითითებულ თარიღში, შემდეგ მხარეთა მიერ და შორის:</w:t>
            </w:r>
          </w:p>
          <w:p w:rsidR="00E854E9" w:rsidRPr="00FF6A88" w:rsidRDefault="00E854E9" w:rsidP="00810D85">
            <w:pPr>
              <w:spacing w:after="0"/>
              <w:jc w:val="both"/>
              <w:rPr>
                <w:rFonts w:ascii="Sylfaen" w:hAnsi="Sylfaen" w:cs="Sylfaen"/>
                <w:sz w:val="20"/>
                <w:szCs w:val="20"/>
                <w:lang w:val="ka-GE" w:eastAsia="tr-TR"/>
              </w:rPr>
            </w:pPr>
          </w:p>
          <w:p w:rsidR="00E854E9" w:rsidRPr="00FF6A88" w:rsidRDefault="00E854E9" w:rsidP="00810D85">
            <w:pPr>
              <w:spacing w:after="0"/>
              <w:jc w:val="both"/>
              <w:rPr>
                <w:rFonts w:ascii="Sylfaen" w:hAnsi="Sylfaen" w:cs="Sylfaen"/>
                <w:b/>
                <w:sz w:val="20"/>
                <w:szCs w:val="20"/>
                <w:lang w:val="en-US" w:eastAsia="tr-TR"/>
              </w:rPr>
            </w:pPr>
            <w:r w:rsidRPr="00FF6A88">
              <w:rPr>
                <w:rFonts w:ascii="Sylfaen" w:hAnsi="Sylfaen" w:cs="Sylfaen"/>
                <w:b/>
                <w:sz w:val="20"/>
                <w:szCs w:val="20"/>
                <w:lang w:val="ka-GE" w:eastAsia="tr-TR"/>
              </w:rPr>
              <w:t>ბანკი</w:t>
            </w:r>
            <w:r w:rsidRPr="00FF6A88">
              <w:rPr>
                <w:rFonts w:ascii="Sylfaen" w:hAnsi="Sylfaen" w:cs="Sylfaen"/>
                <w:b/>
                <w:sz w:val="20"/>
                <w:szCs w:val="20"/>
                <w:lang w:val="en-US" w:eastAsia="tr-TR"/>
              </w:rPr>
              <w:t>:</w:t>
            </w:r>
          </w:p>
          <w:p w:rsidR="00887C8E" w:rsidRPr="00FF6A88" w:rsidRDefault="00887C8E" w:rsidP="00810D85">
            <w:pPr>
              <w:jc w:val="both"/>
              <w:rPr>
                <w:rFonts w:ascii="Sylfaen" w:hAnsi="Sylfaen"/>
              </w:rPr>
            </w:pPr>
            <w:r w:rsidRPr="00FF6A88">
              <w:rPr>
                <w:rFonts w:ascii="Sylfaen" w:hAnsi="Sylfaen" w:cs="Sylfaen"/>
                <w:kern w:val="16"/>
                <w:lang w:val="ka-GE" w:eastAsia="tr-TR"/>
              </w:rPr>
              <w:t xml:space="preserve">სს „იშბანკი საქართველო“ (საიდენტიფიკაციო კოდი 404496611, იურიდიული მისამართი: </w:t>
            </w:r>
            <w:proofErr w:type="spellStart"/>
            <w:r w:rsidRPr="00FF6A88">
              <w:rPr>
                <w:rFonts w:ascii="Sylfaen" w:hAnsi="Sylfaen" w:cs="Sylfaen"/>
              </w:rPr>
              <w:t>საქართველო</w:t>
            </w:r>
            <w:proofErr w:type="spellEnd"/>
            <w:r w:rsidRPr="00FF6A88">
              <w:rPr>
                <w:rFonts w:ascii="Sylfaen" w:hAnsi="Sylfaen"/>
              </w:rPr>
              <w:t xml:space="preserve">, </w:t>
            </w:r>
            <w:proofErr w:type="spellStart"/>
            <w:r w:rsidRPr="00FF6A88">
              <w:rPr>
                <w:rFonts w:ascii="Sylfaen" w:hAnsi="Sylfaen" w:cs="Sylfaen"/>
              </w:rPr>
              <w:t>თბილისი</w:t>
            </w:r>
            <w:proofErr w:type="spellEnd"/>
            <w:r w:rsidRPr="00FF6A88">
              <w:rPr>
                <w:rFonts w:ascii="Sylfaen" w:hAnsi="Sylfaen"/>
              </w:rPr>
              <w:t xml:space="preserve">, </w:t>
            </w:r>
            <w:r w:rsidRPr="00FF6A88">
              <w:rPr>
                <w:rFonts w:ascii="Sylfaen" w:hAnsi="Sylfaen" w:cs="Sylfaen"/>
                <w:lang w:val="ka-GE"/>
              </w:rPr>
              <w:t>ვაკის რაიონი</w:t>
            </w:r>
            <w:r w:rsidRPr="00FF6A88">
              <w:rPr>
                <w:rFonts w:ascii="Sylfaen" w:hAnsi="Sylfaen" w:cs="Sylfaen"/>
              </w:rPr>
              <w:t>,</w:t>
            </w:r>
            <w:r w:rsidRPr="00FF6A88">
              <w:rPr>
                <w:rFonts w:ascii="Sylfaen" w:hAnsi="Sylfaen" w:cs="Sylfaen"/>
                <w:lang w:val="ka-GE"/>
              </w:rPr>
              <w:t xml:space="preserve"> ილია ჭავჭავაძის გამზ., </w:t>
            </w:r>
            <w:r w:rsidRPr="00FF6A88">
              <w:rPr>
                <w:rFonts w:ascii="Sylfaen" w:hAnsi="Sylfaen" w:cs="Sylfaen"/>
                <w:lang w:val="ru-RU"/>
              </w:rPr>
              <w:t>№</w:t>
            </w:r>
            <w:r w:rsidRPr="00FF6A88">
              <w:rPr>
                <w:rFonts w:ascii="Sylfaen" w:hAnsi="Sylfaen" w:cs="Sylfaen"/>
                <w:lang w:val="en-US"/>
              </w:rPr>
              <w:t>72</w:t>
            </w:r>
            <w:r w:rsidRPr="00FF6A88">
              <w:rPr>
                <w:rFonts w:ascii="Sylfaen" w:hAnsi="Sylfaen" w:cs="Sylfaen"/>
                <w:lang w:val="ka-GE"/>
              </w:rPr>
              <w:t>ა,</w:t>
            </w:r>
            <w:r w:rsidRPr="00FF6A88">
              <w:rPr>
                <w:rFonts w:ascii="Sylfaen" w:hAnsi="Sylfaen" w:cs="Sylfaen"/>
              </w:rPr>
              <w:t xml:space="preserve"> </w:t>
            </w:r>
            <w:r w:rsidRPr="00FF6A88">
              <w:rPr>
                <w:rFonts w:ascii="Sylfaen" w:hAnsi="Sylfaen" w:cs="Sylfaen"/>
                <w:lang w:val="ka-GE"/>
              </w:rPr>
              <w:t xml:space="preserve">ტელეფონი: </w:t>
            </w:r>
            <w:hyperlink r:id="rId8" w:history="1">
              <w:r w:rsidRPr="00FF6A88">
                <w:rPr>
                  <w:rFonts w:ascii="Sylfaen" w:hAnsi="Sylfaen" w:cs="Sylfaen"/>
                  <w:kern w:val="16"/>
                  <w:u w:val="single"/>
                  <w:lang w:val="ka-GE" w:eastAsia="tr-TR"/>
                </w:rPr>
                <w:t>+995322442244</w:t>
              </w:r>
            </w:hyperlink>
            <w:r w:rsidRPr="00FF6A88">
              <w:rPr>
                <w:rFonts w:ascii="Sylfaen" w:hAnsi="Sylfaen" w:cs="Sylfaen"/>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FF6A88">
              <w:rPr>
                <w:rFonts w:ascii="Sylfaen" w:hAnsi="Sylfaen"/>
                <w:shd w:val="clear" w:color="auto" w:fill="FBFBFB"/>
              </w:rPr>
              <w:t xml:space="preserve">0114 </w:t>
            </w:r>
            <w:proofErr w:type="spellStart"/>
            <w:r w:rsidRPr="00FF6A88">
              <w:rPr>
                <w:rFonts w:ascii="Sylfaen" w:hAnsi="Sylfaen"/>
                <w:shd w:val="clear" w:color="auto" w:fill="FBFBFB"/>
              </w:rPr>
              <w:t>თბილისი</w:t>
            </w:r>
            <w:proofErr w:type="spellEnd"/>
            <w:r w:rsidRPr="00FF6A88">
              <w:rPr>
                <w:rFonts w:ascii="Sylfaen" w:hAnsi="Sylfaen"/>
                <w:shd w:val="clear" w:color="auto" w:fill="FBFBFB"/>
              </w:rPr>
              <w:t xml:space="preserve">, </w:t>
            </w:r>
            <w:proofErr w:type="spellStart"/>
            <w:r w:rsidRPr="00FF6A88">
              <w:rPr>
                <w:rFonts w:ascii="Sylfaen" w:hAnsi="Sylfaen"/>
                <w:shd w:val="clear" w:color="auto" w:fill="FBFBFB"/>
              </w:rPr>
              <w:t>საქართველო</w:t>
            </w:r>
            <w:proofErr w:type="spellEnd"/>
            <w:r w:rsidRPr="00FF6A88">
              <w:rPr>
                <w:rFonts w:ascii="Sylfaen" w:hAnsi="Sylfaen"/>
                <w:shd w:val="clear" w:color="auto" w:fill="FBFBFB"/>
                <w:lang w:val="ka-GE"/>
              </w:rPr>
              <w:t xml:space="preserve">, </w:t>
            </w:r>
            <w:proofErr w:type="spellStart"/>
            <w:r w:rsidRPr="00FF6A88">
              <w:rPr>
                <w:rFonts w:ascii="Sylfaen" w:hAnsi="Sylfaen"/>
                <w:shd w:val="clear" w:color="auto" w:fill="FBFBFB"/>
              </w:rPr>
              <w:t>სანაპიროს</w:t>
            </w:r>
            <w:proofErr w:type="spellEnd"/>
            <w:r w:rsidRPr="00FF6A88">
              <w:rPr>
                <w:rFonts w:ascii="Sylfaen" w:hAnsi="Sylfaen"/>
                <w:shd w:val="clear" w:color="auto" w:fill="FBFBFB"/>
              </w:rPr>
              <w:t xml:space="preserve"> </w:t>
            </w:r>
            <w:proofErr w:type="spellStart"/>
            <w:r w:rsidRPr="00FF6A88">
              <w:rPr>
                <w:rFonts w:ascii="Sylfaen" w:hAnsi="Sylfaen"/>
                <w:shd w:val="clear" w:color="auto" w:fill="FBFBFB"/>
              </w:rPr>
              <w:t>ქუჩა</w:t>
            </w:r>
            <w:proofErr w:type="spellEnd"/>
            <w:r w:rsidRPr="00FF6A88">
              <w:rPr>
                <w:rFonts w:ascii="Sylfaen" w:hAnsi="Sylfaen"/>
                <w:shd w:val="clear" w:color="auto" w:fill="FBFBFB"/>
              </w:rPr>
              <w:t xml:space="preserve"> №2)</w:t>
            </w:r>
            <w:r w:rsidRPr="00FF6A88">
              <w:rPr>
                <w:rFonts w:ascii="Sylfaen" w:hAnsi="Sylfaen"/>
              </w:rPr>
              <w:t> </w:t>
            </w:r>
          </w:p>
          <w:p w:rsidR="00887C8E" w:rsidRPr="00FF6A88" w:rsidRDefault="00887C8E" w:rsidP="00810D85">
            <w:pPr>
              <w:shd w:val="clear" w:color="auto" w:fill="FFFFFF"/>
              <w:spacing w:after="0"/>
              <w:jc w:val="both"/>
              <w:rPr>
                <w:rFonts w:ascii="Sylfaen" w:hAnsi="Sylfaen" w:cs="Sylfaen"/>
                <w:b/>
                <w:kern w:val="16"/>
                <w:sz w:val="20"/>
                <w:szCs w:val="20"/>
                <w:lang w:val="ka-GE"/>
              </w:rPr>
            </w:pPr>
            <w:r w:rsidRPr="00FF6A88">
              <w:rPr>
                <w:rFonts w:ascii="Sylfaen" w:hAnsi="Sylfaen" w:cs="Sylfaen"/>
                <w:b/>
                <w:kern w:val="16"/>
                <w:sz w:val="20"/>
                <w:szCs w:val="20"/>
                <w:lang w:val="ka-GE"/>
              </w:rPr>
              <w:t>წარმოდგენილი:</w:t>
            </w:r>
          </w:p>
          <w:p w:rsidR="00887C8E" w:rsidRPr="00FF6A88" w:rsidRDefault="00887C8E" w:rsidP="00810D85">
            <w:pPr>
              <w:shd w:val="clear" w:color="auto" w:fill="FFFFFF"/>
              <w:jc w:val="both"/>
              <w:rPr>
                <w:rFonts w:ascii="Sylfaen" w:hAnsi="Sylfaen" w:cs="Sylfaen"/>
                <w:kern w:val="16"/>
                <w:lang w:val="ka-GE" w:eastAsia="tr-TR"/>
              </w:rPr>
            </w:pPr>
            <w:permStart w:id="768169753" w:edGrp="everyone"/>
            <w:r w:rsidRPr="00FF6A88">
              <w:rPr>
                <w:rFonts w:ascii="Sylfaen" w:hAnsi="Sylfaen" w:cs="Sylfaen"/>
                <w:kern w:val="16"/>
                <w:lang w:val="ka-GE" w:eastAsia="tr-TR"/>
              </w:rPr>
              <w:t>უფლებამოსილი წარმომადგენელის</w:t>
            </w:r>
            <w:r w:rsidR="00975F0D" w:rsidRPr="00FF6A88">
              <w:rPr>
                <w:rFonts w:ascii="Sylfaen" w:hAnsi="Sylfaen" w:cs="Sylfaen"/>
                <w:kern w:val="16"/>
                <w:lang w:val="tr-TR" w:eastAsia="tr-TR"/>
              </w:rPr>
              <w:t xml:space="preserve">  -- </w:t>
            </w:r>
            <w:r w:rsidRPr="00FF6A88">
              <w:rPr>
                <w:rFonts w:ascii="Sylfaen" w:hAnsi="Sylfaen" w:cs="Sylfaen"/>
                <w:kern w:val="16"/>
                <w:lang w:val="ka-GE" w:eastAsia="tr-TR"/>
              </w:rPr>
              <w:t xml:space="preserve">(პ/ნ </w:t>
            </w:r>
            <w:r w:rsidR="00975F0D" w:rsidRPr="00FF6A88">
              <w:rPr>
                <w:rFonts w:ascii="Sylfaen" w:hAnsi="Sylfaen" w:cs="Sylfaen"/>
                <w:kern w:val="16"/>
                <w:lang w:val="tr-TR" w:eastAsia="tr-TR"/>
              </w:rPr>
              <w:t>-</w:t>
            </w:r>
            <w:r w:rsidRPr="00FF6A88">
              <w:rPr>
                <w:rFonts w:ascii="Sylfaen" w:hAnsi="Sylfaen" w:cs="Sylfaen"/>
                <w:kern w:val="16"/>
                <w:lang w:val="ka-GE" w:eastAsia="tr-TR"/>
              </w:rPr>
              <w:t>)</w:t>
            </w:r>
            <w:permEnd w:id="768169753"/>
            <w:r w:rsidRPr="00FF6A88">
              <w:rPr>
                <w:rFonts w:ascii="Sylfaen" w:hAnsi="Sylfaen" w:cs="Sylfaen"/>
                <w:kern w:val="16"/>
                <w:lang w:val="ka-GE" w:eastAsia="tr-TR"/>
              </w:rPr>
              <w:t xml:space="preserve"> მიერ, ერთის მხრივ და</w:t>
            </w:r>
          </w:p>
          <w:p w:rsidR="00E854E9" w:rsidRPr="00FF6A88" w:rsidRDefault="00E854E9" w:rsidP="00810D85">
            <w:pPr>
              <w:spacing w:after="0"/>
              <w:contextualSpacing/>
              <w:jc w:val="both"/>
              <w:rPr>
                <w:rFonts w:ascii="Sylfaen" w:hAnsi="Sylfaen" w:cs="Sylfaen"/>
                <w:b/>
                <w:sz w:val="20"/>
                <w:szCs w:val="20"/>
                <w:lang w:val="ka-GE"/>
              </w:rPr>
            </w:pPr>
            <w:r w:rsidRPr="00FF6A88">
              <w:rPr>
                <w:rFonts w:ascii="Sylfaen" w:hAnsi="Sylfaen" w:cs="Sylfaen"/>
                <w:b/>
                <w:sz w:val="20"/>
                <w:szCs w:val="20"/>
                <w:lang w:val="ka-GE" w:eastAsia="tr-TR"/>
              </w:rPr>
              <w:t>მსესხებელი</w:t>
            </w:r>
          </w:p>
          <w:p w:rsidR="00E854E9" w:rsidRPr="00FF6A88" w:rsidRDefault="00975F0D" w:rsidP="00810D85">
            <w:pPr>
              <w:pStyle w:val="ListeParagraf"/>
              <w:spacing w:line="276" w:lineRule="auto"/>
              <w:ind w:left="0"/>
              <w:jc w:val="both"/>
              <w:rPr>
                <w:rFonts w:ascii="Sylfaen" w:hAnsi="Sylfaen" w:cs="Sylfaen"/>
                <w:sz w:val="20"/>
                <w:szCs w:val="20"/>
                <w:lang w:val="ka-GE"/>
              </w:rPr>
            </w:pPr>
            <w:r w:rsidRPr="00FF6A88">
              <w:rPr>
                <w:rFonts w:ascii="Sylfaen" w:hAnsi="Sylfaen" w:cs="Sylfaen"/>
                <w:b/>
                <w:kern w:val="16"/>
                <w:sz w:val="20"/>
                <w:szCs w:val="20"/>
                <w:shd w:val="clear" w:color="auto" w:fill="F2F2F2"/>
                <w:lang w:val="tr-TR"/>
              </w:rPr>
              <w:t>-</w:t>
            </w:r>
            <w:r w:rsidR="00E854E9" w:rsidRPr="00FF6A88">
              <w:rPr>
                <w:rFonts w:ascii="Sylfaen" w:hAnsi="Sylfaen" w:cs="Sylfaen"/>
                <w:kern w:val="16"/>
                <w:sz w:val="20"/>
                <w:szCs w:val="20"/>
                <w:shd w:val="clear" w:color="auto" w:fill="F2F2F2"/>
                <w:lang w:val="en-US"/>
              </w:rPr>
              <w:t xml:space="preserve"> </w:t>
            </w:r>
            <w:r w:rsidR="00E854E9" w:rsidRPr="00FF6A88">
              <w:rPr>
                <w:rFonts w:ascii="Sylfaen" w:hAnsi="Sylfaen" w:cs="Sylfaen"/>
                <w:color w:val="000000"/>
                <w:sz w:val="20"/>
                <w:szCs w:val="20"/>
                <w:lang w:val="ka-GE"/>
              </w:rPr>
              <w:t>მეორეს მხრივ,</w:t>
            </w:r>
          </w:p>
          <w:p w:rsidR="00E854E9" w:rsidRPr="00FF6A88" w:rsidRDefault="00E854E9" w:rsidP="00810D85">
            <w:pPr>
              <w:spacing w:after="0"/>
              <w:rPr>
                <w:rFonts w:ascii="Sylfaen" w:hAnsi="Sylfaen" w:cs="Sylfaen"/>
                <w:sz w:val="20"/>
                <w:szCs w:val="20"/>
                <w:lang w:val="en-US" w:eastAsia="tr-TR"/>
              </w:rPr>
            </w:pPr>
          </w:p>
          <w:p w:rsidR="00E854E9" w:rsidRPr="00FF6A88" w:rsidRDefault="00E854E9" w:rsidP="00810D85">
            <w:pPr>
              <w:spacing w:after="0"/>
              <w:jc w:val="both"/>
              <w:rPr>
                <w:rFonts w:ascii="Sylfaen" w:hAnsi="Sylfaen" w:cs="Sylfaen"/>
                <w:sz w:val="20"/>
                <w:szCs w:val="20"/>
                <w:lang w:val="en-US" w:eastAsia="tr-TR"/>
              </w:rPr>
            </w:pPr>
            <w:r w:rsidRPr="00FF6A88">
              <w:rPr>
                <w:rFonts w:ascii="Sylfaen" w:hAnsi="Sylfaen" w:cs="Sylfaen"/>
                <w:sz w:val="20"/>
                <w:szCs w:val="20"/>
                <w:lang w:val="ka-GE" w:eastAsia="tr-TR"/>
              </w:rPr>
              <w:t>შემდგომში მოხსენიებული ცალ-ცალკე როგორც ‘მხარე’ და ერთობლივად, როგორც ‘მხარეები’, ვდებთ წინამდებარე ხელშეკრულებას შემდეგზე:</w:t>
            </w:r>
          </w:p>
          <w:p w:rsidR="00E854E9" w:rsidRPr="00FF6A88" w:rsidRDefault="00E854E9" w:rsidP="00810D85">
            <w:pPr>
              <w:spacing w:after="0"/>
              <w:jc w:val="both"/>
              <w:rPr>
                <w:rFonts w:ascii="Sylfaen" w:hAnsi="Sylfaen" w:cs="Sylfaen"/>
                <w:sz w:val="20"/>
                <w:szCs w:val="20"/>
                <w:lang w:val="en-US" w:eastAsia="tr-TR"/>
              </w:rPr>
            </w:pPr>
          </w:p>
          <w:p w:rsidR="00E854E9" w:rsidRPr="00FF6A88" w:rsidRDefault="00E854E9" w:rsidP="00CE187D">
            <w:pPr>
              <w:pStyle w:val="ListeParagraf"/>
              <w:numPr>
                <w:ilvl w:val="0"/>
                <w:numId w:val="3"/>
              </w:numPr>
              <w:spacing w:line="276" w:lineRule="auto"/>
              <w:jc w:val="both"/>
              <w:rPr>
                <w:rFonts w:ascii="Sylfaen" w:hAnsi="Sylfaen" w:cs="Sylfaen"/>
                <w:b/>
                <w:sz w:val="20"/>
                <w:szCs w:val="20"/>
                <w:lang w:val="ka-GE" w:eastAsia="tr-TR"/>
              </w:rPr>
            </w:pPr>
            <w:r w:rsidRPr="00FF6A88">
              <w:rPr>
                <w:rFonts w:ascii="Sylfaen" w:hAnsi="Sylfaen" w:cs="Sylfaen"/>
                <w:b/>
                <w:sz w:val="20"/>
                <w:szCs w:val="20"/>
                <w:lang w:val="ka-GE" w:eastAsia="tr-TR"/>
              </w:rPr>
              <w:t>ხელშეკრულების საგანი</w:t>
            </w:r>
          </w:p>
          <w:p w:rsidR="00E854E9" w:rsidRPr="00FF6A88" w:rsidRDefault="00E854E9" w:rsidP="00CE187D">
            <w:pPr>
              <w:numPr>
                <w:ilvl w:val="1"/>
                <w:numId w:val="3"/>
              </w:numPr>
              <w:tabs>
                <w:tab w:val="left" w:pos="3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 xml:space="preserve">წინამდებარე ხელშეკრულების თანახმად, ბანკი უფლებამოსილია გამოუყოს მსესხებელს სესხი მრავალჯერადი გამოყენებისათვის („ოვერდრაფტი“), ამ უკანასკნელის მოთხოვნის საფუძველზე, ხოლო მსესხებელი კი კისრულობს ვალდებულებას სრულად დაფაროს ათვისებული ოვერდრაფტის თანხა და სხვა სახელშეკრულებო გადასახდელები, ასეთის არსებობის შემთხვევაში, ოვერდრაფტის ვადის ამოწურვამდე, მაშინ როდესაც დარიცხული პროცენტი დაირიცხება და დაექვემდებარება გადახდას ყოველთვიურად წინამდებარე ხელშეკრულებით გათვალისწინებული წესითა და პირობებით. ოვერდრაფტი გამოყოფილი (დაშვებული) იქნება წინამდებარე ხელშეკრულების მუხლ 1.2-ში მითითებულ ანგარიშზე. ოვერდრაფტის გააქტიურებიდან ვადის ამოწურვამდე მსესხებლის </w:t>
            </w:r>
            <w:r w:rsidRPr="00FF6A88">
              <w:rPr>
                <w:rFonts w:ascii="Sylfaen" w:hAnsi="Sylfaen" w:cs="Sylfaen"/>
                <w:sz w:val="20"/>
                <w:szCs w:val="20"/>
                <w:lang w:val="ka-GE" w:eastAsia="tr-TR"/>
              </w:rPr>
              <w:lastRenderedPageBreak/>
              <w:t>მიერ 1.2 მუხლში მითითებულ ანგარიშზე განთავსებული თანხა ავტომატურად მიემართება ათვისებული თანხის დასაფარად.</w:t>
            </w:r>
          </w:p>
          <w:p w:rsidR="005267C4" w:rsidRPr="00FF6A88" w:rsidRDefault="00E854E9" w:rsidP="00CE187D">
            <w:pPr>
              <w:numPr>
                <w:ilvl w:val="1"/>
                <w:numId w:val="3"/>
              </w:numPr>
              <w:tabs>
                <w:tab w:val="left" w:pos="3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 xml:space="preserve">ანგარიშის ნომერი: </w:t>
            </w:r>
            <w:r w:rsidRPr="00FF6A88">
              <w:rPr>
                <w:rFonts w:ascii="Sylfaen" w:hAnsi="Sylfaen" w:cs="Sylfaen"/>
                <w:sz w:val="20"/>
                <w:szCs w:val="20"/>
                <w:lang w:val="en-US" w:eastAsia="tr-TR"/>
              </w:rPr>
              <w:t xml:space="preserve"> </w:t>
            </w:r>
            <w:r w:rsidR="00975F0D" w:rsidRPr="00FF6A88">
              <w:t>==</w:t>
            </w:r>
          </w:p>
          <w:p w:rsidR="00642A11" w:rsidRPr="00FF6A88" w:rsidRDefault="00E854E9" w:rsidP="00CE187D">
            <w:pPr>
              <w:numPr>
                <w:ilvl w:val="1"/>
                <w:numId w:val="3"/>
              </w:numPr>
              <w:tabs>
                <w:tab w:val="left" w:pos="3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 xml:space="preserve">ოვერდრაფტის ოდენობა: </w:t>
            </w:r>
            <w:permStart w:id="414920750" w:edGrp="everyone"/>
            <w:r w:rsidR="00975F0D" w:rsidRPr="00FF6A88">
              <w:rPr>
                <w:rFonts w:ascii="Sylfaen" w:hAnsi="Sylfaen" w:cs="Sylfaen"/>
                <w:color w:val="000000"/>
                <w:kern w:val="16"/>
                <w:sz w:val="20"/>
                <w:szCs w:val="20"/>
                <w:shd w:val="clear" w:color="auto" w:fill="F2F2F2"/>
                <w:lang w:val="en-US"/>
              </w:rPr>
              <w:t>=</w:t>
            </w:r>
            <w:r w:rsidRPr="00FF6A88">
              <w:rPr>
                <w:rFonts w:ascii="Sylfaen" w:hAnsi="Sylfaen" w:cs="Sylfaen"/>
                <w:color w:val="000000"/>
                <w:kern w:val="16"/>
                <w:sz w:val="20"/>
                <w:szCs w:val="20"/>
                <w:shd w:val="clear" w:color="auto" w:fill="F2F2F2"/>
                <w:lang w:val="en-US"/>
              </w:rPr>
              <w:t xml:space="preserve"> (</w:t>
            </w:r>
            <w:r w:rsidRPr="00FF6A88">
              <w:rPr>
                <w:rFonts w:ascii="Sylfaen" w:hAnsi="Sylfaen" w:cs="Sylfaen"/>
                <w:color w:val="000000"/>
                <w:kern w:val="16"/>
                <w:sz w:val="20"/>
                <w:szCs w:val="20"/>
                <w:shd w:val="clear" w:color="auto" w:fill="F2F2F2"/>
                <w:lang w:val="ka-GE"/>
              </w:rPr>
              <w:t>) ლარ</w:t>
            </w:r>
            <w:permEnd w:id="414920750"/>
            <w:r w:rsidRPr="00FF6A88">
              <w:rPr>
                <w:rFonts w:ascii="Sylfaen" w:hAnsi="Sylfaen" w:cs="Sylfaen"/>
                <w:color w:val="000000"/>
                <w:kern w:val="16"/>
                <w:sz w:val="20"/>
                <w:szCs w:val="20"/>
                <w:shd w:val="clear" w:color="auto" w:fill="F2F2F2"/>
                <w:lang w:val="ka-GE"/>
              </w:rPr>
              <w:t>ი</w:t>
            </w:r>
          </w:p>
          <w:p w:rsidR="00F11418" w:rsidRPr="00FF6A88" w:rsidRDefault="00F11418" w:rsidP="00CE187D">
            <w:pPr>
              <w:numPr>
                <w:ilvl w:val="1"/>
                <w:numId w:val="3"/>
              </w:numPr>
              <w:tabs>
                <w:tab w:val="left" w:pos="360"/>
              </w:tabs>
              <w:spacing w:after="0"/>
              <w:contextualSpacing/>
              <w:jc w:val="both"/>
              <w:rPr>
                <w:rFonts w:ascii="Sylfaen" w:hAnsi="Sylfaen" w:cs="Sylfaen"/>
                <w:color w:val="000000" w:themeColor="text1"/>
                <w:sz w:val="20"/>
                <w:szCs w:val="20"/>
                <w:lang w:val="ka-GE" w:eastAsia="tr-TR"/>
              </w:rPr>
            </w:pPr>
            <w:r w:rsidRPr="00FF6A88">
              <w:rPr>
                <w:rFonts w:ascii="Sylfaen" w:hAnsi="Sylfaen" w:cs="Sylfaen"/>
                <w:color w:val="000000" w:themeColor="text1"/>
                <w:sz w:val="20"/>
                <w:szCs w:val="20"/>
                <w:lang w:val="ka-GE" w:eastAsia="tr-TR"/>
              </w:rPr>
              <w:t>ოვერდრაფტის</w:t>
            </w:r>
            <w:r w:rsidR="00746B5E" w:rsidRPr="00FF6A88">
              <w:rPr>
                <w:rFonts w:ascii="Sylfaen" w:hAnsi="Sylfaen" w:cs="Sylfaen"/>
                <w:color w:val="000000" w:themeColor="text1"/>
                <w:sz w:val="20"/>
                <w:szCs w:val="20"/>
                <w:lang w:val="ka-GE" w:eastAsia="tr-TR"/>
              </w:rPr>
              <w:t xml:space="preserve"> </w:t>
            </w:r>
            <w:r w:rsidRPr="00FF6A88">
              <w:rPr>
                <w:rFonts w:ascii="Sylfaen" w:hAnsi="Sylfaen"/>
                <w:color w:val="000000" w:themeColor="text1"/>
                <w:kern w:val="16"/>
                <w:sz w:val="20"/>
                <w:szCs w:val="20"/>
                <w:lang w:val="ka-GE"/>
              </w:rPr>
              <w:t xml:space="preserve">დარჩენილი თანხის ოდენობა ფინანსური ხარჯების გამოკლებით: </w:t>
            </w:r>
            <w:permStart w:id="429945346" w:edGrp="everyone"/>
            <w:r w:rsidR="00975F0D" w:rsidRPr="00FF6A88">
              <w:rPr>
                <w:rFonts w:ascii="Sylfaen" w:hAnsi="Sylfaen" w:cs="Sylfaen"/>
                <w:color w:val="000000"/>
                <w:kern w:val="16"/>
                <w:sz w:val="20"/>
                <w:szCs w:val="20"/>
                <w:shd w:val="clear" w:color="auto" w:fill="F2F2F2"/>
                <w:lang w:val="en-US"/>
              </w:rPr>
              <w:t>=</w:t>
            </w:r>
            <w:r w:rsidR="00D73F57" w:rsidRPr="00FF6A88">
              <w:rPr>
                <w:rFonts w:ascii="Sylfaen" w:hAnsi="Sylfaen" w:cs="Sylfaen"/>
                <w:color w:val="000000"/>
                <w:kern w:val="16"/>
                <w:sz w:val="20"/>
                <w:szCs w:val="20"/>
                <w:shd w:val="clear" w:color="auto" w:fill="F2F2F2"/>
                <w:lang w:val="en-US"/>
              </w:rPr>
              <w:t xml:space="preserve"> </w:t>
            </w:r>
            <w:r w:rsidR="00D51508" w:rsidRPr="00FF6A88">
              <w:rPr>
                <w:rFonts w:ascii="Sylfaen" w:hAnsi="Sylfaen" w:cs="Sylfaen"/>
                <w:color w:val="000000"/>
                <w:kern w:val="16"/>
                <w:sz w:val="20"/>
                <w:szCs w:val="20"/>
                <w:shd w:val="clear" w:color="auto" w:fill="F2F2F2"/>
                <w:lang w:val="en-US"/>
              </w:rPr>
              <w:t>(</w:t>
            </w:r>
            <w:r w:rsidR="00975F0D" w:rsidRPr="00FF6A88">
              <w:rPr>
                <w:rFonts w:ascii="Sylfaen" w:hAnsi="Sylfaen" w:cs="Sylfaen"/>
                <w:color w:val="000000"/>
                <w:kern w:val="16"/>
                <w:sz w:val="20"/>
                <w:szCs w:val="20"/>
                <w:shd w:val="clear" w:color="auto" w:fill="F2F2F2"/>
                <w:lang w:val="en-US"/>
              </w:rPr>
              <w:t>==</w:t>
            </w:r>
            <w:r w:rsidR="00D51508" w:rsidRPr="00FF6A88">
              <w:rPr>
                <w:rFonts w:ascii="Sylfaen" w:hAnsi="Sylfaen" w:cs="Sylfaen"/>
                <w:color w:val="000000"/>
                <w:kern w:val="16"/>
                <w:sz w:val="20"/>
                <w:szCs w:val="20"/>
                <w:shd w:val="clear" w:color="auto" w:fill="F2F2F2"/>
                <w:lang w:val="ka-GE"/>
              </w:rPr>
              <w:t xml:space="preserve">) </w:t>
            </w:r>
            <w:r w:rsidRPr="00FF6A88">
              <w:rPr>
                <w:rFonts w:ascii="Sylfaen" w:hAnsi="Sylfaen"/>
                <w:color w:val="000000" w:themeColor="text1"/>
                <w:kern w:val="16"/>
                <w:sz w:val="20"/>
                <w:szCs w:val="20"/>
                <w:shd w:val="clear" w:color="auto" w:fill="F2F2F2" w:themeFill="background1" w:themeFillShade="F2"/>
                <w:lang w:val="ka-GE"/>
              </w:rPr>
              <w:t xml:space="preserve"> ლარი</w:t>
            </w:r>
          </w:p>
          <w:permEnd w:id="429945346"/>
          <w:p w:rsidR="00746B5E" w:rsidRPr="00FF6A88" w:rsidRDefault="00746B5E" w:rsidP="00CE187D">
            <w:pPr>
              <w:numPr>
                <w:ilvl w:val="1"/>
                <w:numId w:val="3"/>
              </w:numPr>
              <w:tabs>
                <w:tab w:val="left" w:pos="360"/>
              </w:tabs>
              <w:spacing w:after="0"/>
              <w:contextualSpacing/>
              <w:jc w:val="both"/>
              <w:rPr>
                <w:rFonts w:ascii="Sylfaen" w:hAnsi="Sylfaen" w:cs="Sylfaen"/>
                <w:color w:val="000000" w:themeColor="text1"/>
                <w:sz w:val="20"/>
                <w:szCs w:val="20"/>
                <w:lang w:val="ka-GE" w:eastAsia="tr-TR"/>
              </w:rPr>
            </w:pPr>
            <w:r w:rsidRPr="00FF6A88">
              <w:rPr>
                <w:rFonts w:ascii="Sylfaen" w:hAnsi="Sylfaen" w:cs="Sylfaen"/>
                <w:color w:val="000000" w:themeColor="text1"/>
                <w:sz w:val="20"/>
                <w:szCs w:val="20"/>
                <w:lang w:val="ka-GE" w:eastAsia="tr-TR"/>
              </w:rPr>
              <w:t xml:space="preserve">ოვერდრაფტის </w:t>
            </w:r>
            <w:r w:rsidRPr="00FF6A88">
              <w:rPr>
                <w:rFonts w:ascii="Sylfaen" w:hAnsi="Sylfaen"/>
                <w:color w:val="000000" w:themeColor="text1"/>
                <w:kern w:val="16"/>
                <w:sz w:val="20"/>
                <w:szCs w:val="20"/>
                <w:lang w:val="ka-GE"/>
              </w:rPr>
              <w:t xml:space="preserve">დარჩენილი თანხის გატანა შესაძლებელია შემდეგი თარიღიდან: </w:t>
            </w:r>
            <w:r w:rsidR="00975F0D" w:rsidRPr="00FF6A88">
              <w:rPr>
                <w:rFonts w:ascii="Sylfaen" w:hAnsi="Sylfaen"/>
                <w:color w:val="000000" w:themeColor="text1"/>
                <w:kern w:val="16"/>
                <w:sz w:val="20"/>
                <w:szCs w:val="20"/>
                <w:lang w:val="en-US"/>
              </w:rPr>
              <w:t>=</w:t>
            </w:r>
            <w:r w:rsidR="00642A11" w:rsidRPr="00FF6A88">
              <w:rPr>
                <w:rFonts w:ascii="Sylfaen" w:hAnsi="Sylfaen"/>
                <w:color w:val="000000" w:themeColor="text1"/>
                <w:kern w:val="16"/>
                <w:sz w:val="20"/>
                <w:szCs w:val="20"/>
                <w:lang w:val="en-US"/>
              </w:rPr>
              <w:t>/</w:t>
            </w:r>
            <w:r w:rsidR="00975F0D" w:rsidRPr="00FF6A88">
              <w:rPr>
                <w:rFonts w:ascii="Sylfaen" w:hAnsi="Sylfaen"/>
                <w:color w:val="000000" w:themeColor="text1"/>
                <w:kern w:val="16"/>
                <w:sz w:val="20"/>
                <w:szCs w:val="20"/>
                <w:lang w:val="en-US"/>
              </w:rPr>
              <w:t>=</w:t>
            </w:r>
            <w:r w:rsidR="00E03FE2" w:rsidRPr="00FF6A88">
              <w:rPr>
                <w:rFonts w:ascii="Sylfaen" w:hAnsi="Sylfaen"/>
                <w:color w:val="000000" w:themeColor="text1"/>
                <w:kern w:val="16"/>
                <w:sz w:val="20"/>
                <w:szCs w:val="20"/>
                <w:lang w:val="en-US"/>
              </w:rPr>
              <w:t>/</w:t>
            </w:r>
            <w:r w:rsidR="00975F0D" w:rsidRPr="00FF6A88">
              <w:rPr>
                <w:rFonts w:ascii="Sylfaen" w:hAnsi="Sylfaen"/>
                <w:color w:val="000000" w:themeColor="text1"/>
                <w:kern w:val="16"/>
                <w:sz w:val="20"/>
                <w:szCs w:val="20"/>
                <w:lang w:val="en-US"/>
              </w:rPr>
              <w:t>=</w:t>
            </w:r>
          </w:p>
          <w:p w:rsidR="00E854E9" w:rsidRPr="00FF6A88" w:rsidRDefault="00E854E9" w:rsidP="00CE187D">
            <w:pPr>
              <w:numPr>
                <w:ilvl w:val="1"/>
                <w:numId w:val="3"/>
              </w:numPr>
              <w:tabs>
                <w:tab w:val="left" w:pos="3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 xml:space="preserve">ოვერდრაფტის ვადა: </w:t>
            </w:r>
            <w:permStart w:id="842480047" w:edGrp="everyone"/>
            <w:r w:rsidR="00975F0D" w:rsidRPr="00FF6A88">
              <w:rPr>
                <w:rFonts w:ascii="Sylfaen" w:hAnsi="Sylfaen" w:cs="Sylfaen"/>
                <w:sz w:val="20"/>
                <w:szCs w:val="20"/>
                <w:lang w:val="en-US" w:eastAsia="tr-TR"/>
              </w:rPr>
              <w:t>=</w:t>
            </w:r>
            <w:r w:rsidRPr="00FF6A88">
              <w:rPr>
                <w:rFonts w:ascii="Sylfaen" w:hAnsi="Sylfaen" w:cs="Sylfaen"/>
                <w:sz w:val="20"/>
                <w:szCs w:val="20"/>
                <w:lang w:val="ka-GE" w:eastAsia="tr-TR"/>
              </w:rPr>
              <w:t xml:space="preserve"> (</w:t>
            </w:r>
            <w:r w:rsidR="00975F0D" w:rsidRPr="00FF6A88">
              <w:rPr>
                <w:rFonts w:ascii="Sylfaen" w:hAnsi="Sylfaen" w:cs="Sylfaen"/>
                <w:sz w:val="20"/>
                <w:szCs w:val="20"/>
                <w:lang w:val="en-US" w:eastAsia="tr-TR"/>
              </w:rPr>
              <w:t>=</w:t>
            </w:r>
            <w:permEnd w:id="842480047"/>
            <w:r w:rsidRPr="00FF6A88">
              <w:rPr>
                <w:rFonts w:ascii="Sylfaen" w:hAnsi="Sylfaen" w:cs="Sylfaen"/>
                <w:sz w:val="20"/>
                <w:szCs w:val="20"/>
                <w:lang w:val="ka-GE" w:eastAsia="tr-TR"/>
              </w:rPr>
              <w:t>) თვე</w:t>
            </w:r>
          </w:p>
          <w:p w:rsidR="00E854E9" w:rsidRPr="00FF6A88" w:rsidRDefault="00E854E9" w:rsidP="00CE187D">
            <w:pPr>
              <w:numPr>
                <w:ilvl w:val="1"/>
                <w:numId w:val="3"/>
              </w:numPr>
              <w:tabs>
                <w:tab w:val="left" w:pos="3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 xml:space="preserve">ოვერდრაფტის პროცენტის გადახდის დღე: </w:t>
            </w:r>
            <w:permStart w:id="1816472744" w:edGrp="everyone"/>
            <w:r w:rsidR="00CD2E67" w:rsidRPr="00FF6A88">
              <w:rPr>
                <w:rFonts w:ascii="Sylfaen" w:hAnsi="Sylfaen" w:cs="Sylfaen"/>
                <w:sz w:val="20"/>
                <w:szCs w:val="20"/>
                <w:lang w:val="en-US" w:eastAsia="tr-TR"/>
              </w:rPr>
              <w:t xml:space="preserve"> </w:t>
            </w:r>
            <w:r w:rsidR="00975F0D" w:rsidRPr="00FF6A88">
              <w:rPr>
                <w:rFonts w:ascii="Sylfaen" w:hAnsi="Sylfaen" w:cs="Sylfaen"/>
                <w:sz w:val="20"/>
                <w:szCs w:val="20"/>
                <w:lang w:val="en-US" w:eastAsia="tr-TR"/>
              </w:rPr>
              <w:t>=</w:t>
            </w:r>
            <w:r w:rsidR="00C9211D" w:rsidRPr="00FF6A88">
              <w:rPr>
                <w:rFonts w:ascii="Sylfaen" w:hAnsi="Sylfaen" w:cs="Sylfaen"/>
                <w:sz w:val="20"/>
                <w:szCs w:val="20"/>
                <w:lang w:val="ka-GE" w:eastAsia="tr-TR"/>
              </w:rPr>
              <w:t xml:space="preserve"> </w:t>
            </w:r>
          </w:p>
          <w:p w:rsidR="00C710BE" w:rsidRPr="00FF6A88" w:rsidRDefault="004279C6" w:rsidP="00CE187D">
            <w:pPr>
              <w:numPr>
                <w:ilvl w:val="1"/>
                <w:numId w:val="3"/>
              </w:numPr>
              <w:tabs>
                <w:tab w:val="left" w:pos="3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მსესხებლის მიერ გადასახდელი მთლიანი თანხის ოდენობა = == () ==;</w:t>
            </w:r>
          </w:p>
          <w:permEnd w:id="1816472744"/>
          <w:p w:rsidR="00C710BE" w:rsidRPr="00FF6A88" w:rsidRDefault="00C710BE" w:rsidP="00CE187D">
            <w:pPr>
              <w:numPr>
                <w:ilvl w:val="1"/>
                <w:numId w:val="3"/>
              </w:numPr>
              <w:tabs>
                <w:tab w:val="left" w:pos="360"/>
              </w:tabs>
              <w:spacing w:after="0"/>
              <w:contextualSpacing/>
              <w:jc w:val="both"/>
              <w:rPr>
                <w:rFonts w:ascii="Sylfaen" w:hAnsi="Sylfaen"/>
                <w:kern w:val="16"/>
                <w:sz w:val="20"/>
                <w:szCs w:val="20"/>
              </w:rPr>
            </w:pPr>
            <w:r w:rsidRPr="00FF6A88">
              <w:rPr>
                <w:rFonts w:ascii="Sylfaen" w:hAnsi="Sylfaen"/>
                <w:kern w:val="16"/>
                <w:sz w:val="20"/>
                <w:szCs w:val="20"/>
                <w:shd w:val="clear" w:color="auto" w:fill="F2F2F2" w:themeFill="background1" w:themeFillShade="F2"/>
                <w:lang w:val="ka-GE"/>
              </w:rPr>
              <w:t>ოვერდრაფტის საპროცენტო განაკვეთის ტიპი: ფიქსირებული;</w:t>
            </w:r>
          </w:p>
          <w:p w:rsidR="00E854E9" w:rsidRPr="00FF6A88" w:rsidRDefault="00E854E9" w:rsidP="00CE187D">
            <w:pPr>
              <w:numPr>
                <w:ilvl w:val="1"/>
                <w:numId w:val="3"/>
              </w:numPr>
              <w:tabs>
                <w:tab w:val="left" w:pos="3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 xml:space="preserve">ოვერდრაფტის </w:t>
            </w:r>
            <w:r w:rsidR="00CD2E67" w:rsidRPr="00FF6A88">
              <w:rPr>
                <w:rFonts w:ascii="Sylfaen" w:hAnsi="Sylfaen" w:cs="Sylfaen"/>
                <w:sz w:val="20"/>
                <w:szCs w:val="20"/>
                <w:lang w:val="ka-GE" w:eastAsia="tr-TR"/>
              </w:rPr>
              <w:t>წლიური საპროცენტო განაკვეთი</w:t>
            </w:r>
            <w:r w:rsidRPr="00FF6A88">
              <w:rPr>
                <w:rFonts w:ascii="Sylfaen" w:hAnsi="Sylfaen" w:cs="Sylfaen"/>
                <w:sz w:val="20"/>
                <w:szCs w:val="20"/>
                <w:lang w:val="ka-GE" w:eastAsia="tr-TR"/>
              </w:rPr>
              <w:t xml:space="preserve">: </w:t>
            </w:r>
            <w:permStart w:id="920997547" w:edGrp="everyone"/>
            <w:r w:rsidR="00975F0D" w:rsidRPr="00FF6A88">
              <w:rPr>
                <w:rFonts w:ascii="Sylfaen" w:hAnsi="Sylfaen"/>
                <w:kern w:val="16"/>
                <w:sz w:val="20"/>
                <w:szCs w:val="20"/>
                <w:shd w:val="clear" w:color="auto" w:fill="F2F2F2"/>
                <w:lang w:val="en-US"/>
              </w:rPr>
              <w:t xml:space="preserve">= </w:t>
            </w:r>
            <w:r w:rsidRPr="00FF6A88">
              <w:rPr>
                <w:rFonts w:ascii="Sylfaen" w:hAnsi="Sylfaen"/>
                <w:kern w:val="16"/>
                <w:sz w:val="20"/>
                <w:szCs w:val="20"/>
                <w:shd w:val="clear" w:color="auto" w:fill="F2F2F2"/>
                <w:lang w:val="ka-GE"/>
              </w:rPr>
              <w:t>(</w:t>
            </w:r>
            <w:r w:rsidRPr="00FF6A88">
              <w:rPr>
                <w:rFonts w:ascii="Sylfaen" w:hAnsi="Sylfaen"/>
                <w:kern w:val="16"/>
                <w:sz w:val="20"/>
                <w:szCs w:val="20"/>
                <w:shd w:val="clear" w:color="auto" w:fill="F2F2F2"/>
                <w:lang w:val="en-US"/>
              </w:rPr>
              <w:t xml:space="preserve"> </w:t>
            </w:r>
            <w:r w:rsidR="00975F0D" w:rsidRPr="00FF6A88">
              <w:rPr>
                <w:rFonts w:ascii="Sylfaen" w:hAnsi="Sylfaen"/>
                <w:kern w:val="16"/>
                <w:sz w:val="20"/>
                <w:szCs w:val="20"/>
                <w:shd w:val="clear" w:color="auto" w:fill="F2F2F2"/>
                <w:lang w:val="en-US"/>
              </w:rPr>
              <w:t>=</w:t>
            </w:r>
            <w:r w:rsidRPr="00FF6A88">
              <w:rPr>
                <w:rFonts w:ascii="Sylfaen" w:hAnsi="Sylfaen"/>
                <w:kern w:val="16"/>
                <w:sz w:val="20"/>
                <w:szCs w:val="20"/>
                <w:shd w:val="clear" w:color="auto" w:fill="F2F2F2"/>
                <w:lang w:val="en-US"/>
              </w:rPr>
              <w:t xml:space="preserve"> </w:t>
            </w:r>
            <w:permEnd w:id="920997547"/>
            <w:r w:rsidRPr="00FF6A88">
              <w:rPr>
                <w:rFonts w:ascii="Sylfaen" w:hAnsi="Sylfaen"/>
                <w:kern w:val="16"/>
                <w:sz w:val="20"/>
                <w:szCs w:val="20"/>
                <w:shd w:val="clear" w:color="auto" w:fill="F2F2F2"/>
                <w:lang w:val="ka-GE"/>
              </w:rPr>
              <w:t>)</w:t>
            </w:r>
            <w:r w:rsidRPr="00FF6A88">
              <w:rPr>
                <w:rFonts w:ascii="Sylfaen" w:hAnsi="Sylfaen"/>
                <w:kern w:val="16"/>
                <w:sz w:val="20"/>
                <w:szCs w:val="20"/>
                <w:shd w:val="clear" w:color="auto" w:fill="F2F2F2"/>
                <w:lang w:val="en-US"/>
              </w:rPr>
              <w:t>%</w:t>
            </w:r>
            <w:r w:rsidR="00C54850" w:rsidRPr="00FF6A88">
              <w:rPr>
                <w:rFonts w:ascii="Sylfaen" w:hAnsi="Sylfaen"/>
                <w:kern w:val="16"/>
                <w:sz w:val="20"/>
                <w:szCs w:val="20"/>
                <w:shd w:val="clear" w:color="auto" w:fill="F2F2F2"/>
                <w:lang w:val="en-US"/>
              </w:rPr>
              <w:t>;</w:t>
            </w:r>
          </w:p>
          <w:p w:rsidR="00C54850" w:rsidRPr="00FF6A88" w:rsidRDefault="00C54850" w:rsidP="00CE187D">
            <w:pPr>
              <w:numPr>
                <w:ilvl w:val="1"/>
                <w:numId w:val="3"/>
              </w:numPr>
              <w:tabs>
                <w:tab w:val="left" w:pos="360"/>
              </w:tabs>
              <w:spacing w:after="0"/>
              <w:contextualSpacing/>
              <w:jc w:val="both"/>
              <w:rPr>
                <w:rFonts w:ascii="Sylfaen" w:hAnsi="Sylfaen" w:cs="Sylfaen"/>
                <w:sz w:val="20"/>
                <w:szCs w:val="20"/>
                <w:lang w:val="ka-GE" w:eastAsia="tr-TR"/>
              </w:rPr>
            </w:pPr>
            <w:r w:rsidRPr="00FF6A88">
              <w:rPr>
                <w:rFonts w:ascii="Sylfaen" w:hAnsi="Sylfaen"/>
                <w:kern w:val="16"/>
                <w:sz w:val="20"/>
                <w:szCs w:val="20"/>
                <w:shd w:val="clear" w:color="auto" w:fill="F2F2F2"/>
                <w:lang w:val="ka-GE"/>
              </w:rPr>
              <w:t xml:space="preserve">ოვერდრაფტის ეფექტური საპროცენტო განაკვეთი:  </w:t>
            </w:r>
            <w:permStart w:id="1976580135" w:edGrp="everyone"/>
            <w:r w:rsidRPr="00FF6A88">
              <w:rPr>
                <w:rFonts w:ascii="Sylfaen" w:hAnsi="Sylfaen"/>
                <w:kern w:val="16"/>
                <w:sz w:val="20"/>
                <w:szCs w:val="20"/>
                <w:shd w:val="clear" w:color="auto" w:fill="F2F2F2"/>
                <w:lang w:val="en-US"/>
              </w:rPr>
              <w:t xml:space="preserve">= </w:t>
            </w:r>
            <w:r w:rsidRPr="00FF6A88">
              <w:rPr>
                <w:rFonts w:ascii="Sylfaen" w:hAnsi="Sylfaen"/>
                <w:kern w:val="16"/>
                <w:sz w:val="20"/>
                <w:szCs w:val="20"/>
                <w:shd w:val="clear" w:color="auto" w:fill="F2F2F2"/>
                <w:lang w:val="ka-GE"/>
              </w:rPr>
              <w:t>(</w:t>
            </w:r>
            <w:r w:rsidRPr="00FF6A88">
              <w:rPr>
                <w:rFonts w:ascii="Sylfaen" w:hAnsi="Sylfaen"/>
                <w:kern w:val="16"/>
                <w:sz w:val="20"/>
                <w:szCs w:val="20"/>
                <w:shd w:val="clear" w:color="auto" w:fill="F2F2F2"/>
                <w:lang w:val="en-US"/>
              </w:rPr>
              <w:t xml:space="preserve"> = </w:t>
            </w:r>
            <w:permEnd w:id="1976580135"/>
            <w:r w:rsidRPr="00FF6A88">
              <w:rPr>
                <w:rFonts w:ascii="Sylfaen" w:hAnsi="Sylfaen"/>
                <w:kern w:val="16"/>
                <w:sz w:val="20"/>
                <w:szCs w:val="20"/>
                <w:shd w:val="clear" w:color="auto" w:fill="F2F2F2"/>
                <w:lang w:val="ka-GE"/>
              </w:rPr>
              <w:t>)</w:t>
            </w:r>
            <w:r w:rsidRPr="00FF6A88">
              <w:rPr>
                <w:rFonts w:ascii="Sylfaen" w:hAnsi="Sylfaen"/>
                <w:kern w:val="16"/>
                <w:sz w:val="20"/>
                <w:szCs w:val="20"/>
                <w:shd w:val="clear" w:color="auto" w:fill="F2F2F2"/>
                <w:lang w:val="en-US"/>
              </w:rPr>
              <w:t>%;</w:t>
            </w:r>
          </w:p>
          <w:p w:rsidR="00CE187D" w:rsidRPr="00FF6A88" w:rsidRDefault="00CE187D" w:rsidP="00CE187D">
            <w:pPr>
              <w:numPr>
                <w:ilvl w:val="1"/>
                <w:numId w:val="3"/>
              </w:numPr>
              <w:tabs>
                <w:tab w:val="left" w:pos="3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 xml:space="preserve">ეფექტური საპროცენტო ოვერდრაფტის ლიმიტის განაღდებისას ბანკომატიდან ან ბანკიდან = </w:t>
            </w:r>
            <w:permStart w:id="288128208" w:edGrp="everyone"/>
            <w:r w:rsidRPr="00FF6A88">
              <w:rPr>
                <w:rFonts w:ascii="Sylfaen" w:hAnsi="Sylfaen" w:cs="Sylfaen"/>
                <w:sz w:val="20"/>
                <w:szCs w:val="20"/>
                <w:lang w:val="ka-GE" w:eastAsia="tr-TR"/>
              </w:rPr>
              <w:t>წლიური - (-)%;</w:t>
            </w:r>
          </w:p>
          <w:permEnd w:id="288128208"/>
          <w:p w:rsidR="00CE187D" w:rsidRPr="00FF6A88" w:rsidRDefault="00CE187D" w:rsidP="00CE187D">
            <w:pPr>
              <w:numPr>
                <w:ilvl w:val="1"/>
                <w:numId w:val="3"/>
              </w:numPr>
              <w:tabs>
                <w:tab w:val="left" w:pos="3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 xml:space="preserve">ეფექტური საპროცენტო ოვერდრაფტის ლიმიტის გახარჯვისას სავაჭრო ობიექტებში = </w:t>
            </w:r>
            <w:permStart w:id="1279988081" w:edGrp="everyone"/>
            <w:r w:rsidRPr="00FF6A88">
              <w:rPr>
                <w:rFonts w:ascii="Sylfaen" w:hAnsi="Sylfaen" w:cs="Sylfaen"/>
                <w:sz w:val="20"/>
                <w:szCs w:val="20"/>
                <w:lang w:val="ka-GE" w:eastAsia="tr-TR"/>
              </w:rPr>
              <w:t>წლიური = (=)%;</w:t>
            </w:r>
            <w:permEnd w:id="1279988081"/>
          </w:p>
          <w:p w:rsidR="00E854E9" w:rsidRPr="00FF6A88" w:rsidRDefault="00E854E9" w:rsidP="00CE187D">
            <w:pPr>
              <w:pStyle w:val="ListeParagraf"/>
              <w:numPr>
                <w:ilvl w:val="1"/>
                <w:numId w:val="3"/>
              </w:numPr>
              <w:tabs>
                <w:tab w:val="left" w:pos="446"/>
              </w:tabs>
              <w:spacing w:line="276" w:lineRule="auto"/>
              <w:jc w:val="both"/>
              <w:rPr>
                <w:rFonts w:ascii="Sylfaen" w:hAnsi="Sylfaen" w:cs="Sylfaen"/>
                <w:sz w:val="20"/>
                <w:szCs w:val="20"/>
                <w:lang w:val="ka-GE" w:eastAsia="tr-TR"/>
              </w:rPr>
            </w:pPr>
            <w:r w:rsidRPr="00FF6A88">
              <w:rPr>
                <w:rFonts w:ascii="Sylfaen" w:hAnsi="Sylfaen" w:cs="Sylfaen"/>
                <w:sz w:val="20"/>
                <w:szCs w:val="20"/>
                <w:lang w:val="ka-GE" w:eastAsia="tr-TR"/>
              </w:rPr>
              <w:t>ეფექტური საპროცენტო განაკვეთის გამოთვლისას განხორციელებული შემდეგი დაშვებები:</w:t>
            </w:r>
            <w:permStart w:id="726693269" w:edGrp="everyone"/>
            <w:r w:rsidR="00955349" w:rsidRPr="00FF6A88">
              <w:rPr>
                <w:rFonts w:ascii="Sylfaen" w:hAnsi="Sylfaen" w:cs="Sylfaen"/>
                <w:sz w:val="20"/>
                <w:szCs w:val="20"/>
                <w:lang w:val="en-GB" w:eastAsia="tr-TR"/>
              </w:rPr>
              <w:t xml:space="preserve"> </w:t>
            </w:r>
            <w:r w:rsidR="00C54850" w:rsidRPr="00FF6A88">
              <w:rPr>
                <w:rFonts w:ascii="Sylfaen" w:hAnsi="Sylfaen" w:cs="Sylfaen"/>
                <w:sz w:val="20"/>
                <w:szCs w:val="20"/>
                <w:lang w:val="ka-GE" w:eastAsia="tr-TR"/>
              </w:rPr>
              <w:t>=</w:t>
            </w:r>
            <w:r w:rsidR="00955349" w:rsidRPr="00FF6A88">
              <w:rPr>
                <w:rFonts w:ascii="Sylfaen" w:hAnsi="Sylfaen" w:cs="Sylfaen"/>
                <w:sz w:val="20"/>
                <w:szCs w:val="20"/>
                <w:lang w:val="en-GB"/>
              </w:rPr>
              <w:t xml:space="preserve"> </w:t>
            </w:r>
            <w:permEnd w:id="726693269"/>
          </w:p>
          <w:p w:rsidR="00A6250B" w:rsidRPr="00FF6A88" w:rsidRDefault="00FE691E" w:rsidP="00CE187D">
            <w:pPr>
              <w:pStyle w:val="ListeParagraf"/>
              <w:numPr>
                <w:ilvl w:val="1"/>
                <w:numId w:val="3"/>
              </w:numPr>
              <w:tabs>
                <w:tab w:val="left" w:pos="446"/>
              </w:tabs>
              <w:spacing w:line="276" w:lineRule="auto"/>
              <w:jc w:val="both"/>
              <w:rPr>
                <w:rFonts w:ascii="Sylfaen" w:hAnsi="Sylfaen" w:cs="Sylfaen"/>
                <w:color w:val="000000" w:themeColor="text1"/>
                <w:sz w:val="20"/>
                <w:szCs w:val="20"/>
                <w:lang w:val="ka-GE" w:eastAsia="tr-TR"/>
              </w:rPr>
            </w:pPr>
            <w:r w:rsidRPr="00FF6A88">
              <w:rPr>
                <w:rFonts w:ascii="Sylfaen" w:hAnsi="Sylfaen" w:cs="Sylfaen"/>
                <w:color w:val="000000" w:themeColor="text1"/>
                <w:kern w:val="16"/>
                <w:sz w:val="20"/>
                <w:szCs w:val="20"/>
                <w:lang w:val="ka-GE"/>
              </w:rPr>
              <w:t>ეფექტური საპროცენტო განაკვეთის გამოთვლისას გათვალისწინებული ფინანსური ხარჯები:</w:t>
            </w:r>
            <w:r w:rsidR="000F0691" w:rsidRPr="00FF6A88">
              <w:rPr>
                <w:rFonts w:ascii="Sylfaen" w:hAnsi="Sylfaen" w:cs="Sylfaen"/>
                <w:color w:val="000000" w:themeColor="text1"/>
                <w:kern w:val="16"/>
                <w:sz w:val="20"/>
                <w:szCs w:val="20"/>
                <w:lang w:val="ka-GE"/>
              </w:rPr>
              <w:t xml:space="preserve"> </w:t>
            </w:r>
            <w:r w:rsidR="007F26D2" w:rsidRPr="00FF6A88">
              <w:rPr>
                <w:rFonts w:ascii="Sylfaen" w:hAnsi="Sylfaen" w:cs="Sylfaen"/>
                <w:color w:val="000000" w:themeColor="text1"/>
                <w:kern w:val="16"/>
                <w:sz w:val="20"/>
                <w:szCs w:val="20"/>
                <w:lang w:val="ka-GE"/>
              </w:rPr>
              <w:t xml:space="preserve">არ არის. </w:t>
            </w:r>
          </w:p>
          <w:p w:rsidR="00E854E9" w:rsidRPr="00FF6A88" w:rsidRDefault="007F26D2" w:rsidP="00CE187D">
            <w:pPr>
              <w:numPr>
                <w:ilvl w:val="1"/>
                <w:numId w:val="3"/>
              </w:numPr>
              <w:tabs>
                <w:tab w:val="left" w:pos="3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 xml:space="preserve"> </w:t>
            </w:r>
            <w:r w:rsidR="00E854E9" w:rsidRPr="00FF6A88">
              <w:rPr>
                <w:rFonts w:ascii="Sylfaen" w:hAnsi="Sylfaen" w:cs="Sylfaen"/>
                <w:sz w:val="20"/>
                <w:szCs w:val="20"/>
                <w:lang w:val="ka-GE" w:eastAsia="tr-TR"/>
              </w:rPr>
              <w:t>ოვერდრაფტის წინსწრებით დაფარვის საკომისიო:</w:t>
            </w:r>
            <w:r w:rsidR="00851E01" w:rsidRPr="00FF6A88">
              <w:rPr>
                <w:rFonts w:ascii="Sylfaen" w:hAnsi="Sylfaen" w:cs="Sylfaen"/>
                <w:sz w:val="20"/>
                <w:szCs w:val="20"/>
                <w:lang w:val="ka-GE" w:eastAsia="tr-TR"/>
              </w:rPr>
              <w:t>0</w:t>
            </w:r>
            <w:permStart w:id="1351313800" w:edGrp="everyone"/>
            <w:r w:rsidR="00E854E9" w:rsidRPr="00FF6A88">
              <w:rPr>
                <w:rFonts w:ascii="Sylfaen" w:hAnsi="Sylfaen" w:cs="Sylfaen"/>
                <w:sz w:val="20"/>
                <w:szCs w:val="20"/>
                <w:lang w:val="en-US" w:eastAsia="tr-TR"/>
              </w:rPr>
              <w:t>%</w:t>
            </w:r>
            <w:r w:rsidR="00354522" w:rsidRPr="00FF6A88">
              <w:rPr>
                <w:rFonts w:ascii="Sylfaen" w:hAnsi="Sylfaen" w:cs="Sylfaen"/>
                <w:sz w:val="20"/>
                <w:szCs w:val="20"/>
                <w:lang w:val="ka-GE" w:eastAsia="tr-TR"/>
              </w:rPr>
              <w:t>.</w:t>
            </w:r>
          </w:p>
          <w:permEnd w:id="1351313800"/>
          <w:p w:rsidR="00354522" w:rsidRPr="00FF6A88" w:rsidRDefault="00E854E9" w:rsidP="00CE187D">
            <w:pPr>
              <w:numPr>
                <w:ilvl w:val="1"/>
                <w:numId w:val="3"/>
              </w:numPr>
              <w:tabs>
                <w:tab w:val="left" w:pos="360"/>
              </w:tabs>
              <w:spacing w:after="0"/>
              <w:contextualSpacing/>
              <w:jc w:val="both"/>
              <w:rPr>
                <w:rFonts w:ascii="Sylfaen" w:hAnsi="Sylfaen"/>
                <w:kern w:val="16"/>
                <w:sz w:val="20"/>
                <w:szCs w:val="20"/>
                <w:lang w:val="ka-GE"/>
              </w:rPr>
            </w:pPr>
            <w:r w:rsidRPr="00FF6A88">
              <w:rPr>
                <w:rFonts w:ascii="Sylfaen" w:hAnsi="Sylfaen" w:cs="Sylfaen"/>
                <w:sz w:val="20"/>
                <w:szCs w:val="20"/>
                <w:lang w:val="ka-GE" w:eastAsia="tr-TR"/>
              </w:rPr>
              <w:t>ბანკს შეუძლია საბანკო მომსახურების ნებისმიერ სტადიაზე ცალმხრივად შეცვალოს ოვერდრაფტის საპროცენტო განაკვეთი</w:t>
            </w:r>
            <w:r w:rsidR="00354522" w:rsidRPr="00FF6A88">
              <w:rPr>
                <w:rFonts w:ascii="Sylfaen" w:hAnsi="Sylfaen" w:cs="Sylfaen"/>
                <w:kern w:val="16"/>
                <w:sz w:val="20"/>
                <w:szCs w:val="20"/>
                <w:lang w:val="ka-GE"/>
              </w:rPr>
              <w:t>, რაც განპირობებული უნდა იყოს საბაზრო საპროცენტო განაკვეთების ცვლილებით 5 პროცენტულ პუნქტზე მეტი ოდენობით.</w:t>
            </w:r>
            <w:r w:rsidR="00354522" w:rsidRPr="00FF6A88">
              <w:rPr>
                <w:rFonts w:ascii="Sylfaen" w:hAnsi="Sylfaen" w:cs="Sylfaen"/>
                <w:sz w:val="20"/>
                <w:szCs w:val="20"/>
                <w:shd w:val="clear" w:color="auto" w:fill="EAEAEA"/>
                <w:lang w:val="ka-GE"/>
              </w:rPr>
              <w:t xml:space="preserve"> </w:t>
            </w:r>
          </w:p>
          <w:p w:rsidR="00E854E9" w:rsidRPr="00FF6A88" w:rsidRDefault="00E854E9" w:rsidP="00CE187D">
            <w:pPr>
              <w:numPr>
                <w:ilvl w:val="1"/>
                <w:numId w:val="3"/>
              </w:numPr>
              <w:tabs>
                <w:tab w:val="left" w:pos="3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 xml:space="preserve">წინამდებარე ოვერდრაფტის საპროცენტო განაკვეთის ცვლილება საბანკო მომსახურების ნებისმიერ სტადიაზე </w:t>
            </w:r>
            <w:r w:rsidR="00896DCE" w:rsidRPr="00FF6A88">
              <w:rPr>
                <w:rFonts w:ascii="Sylfaen" w:hAnsi="Sylfaen" w:cs="Sylfaen"/>
                <w:sz w:val="20"/>
                <w:szCs w:val="20"/>
                <w:lang w:val="en-US" w:eastAsia="tr-TR"/>
              </w:rPr>
              <w:t>== (</w:t>
            </w:r>
            <w:r w:rsidR="00896DCE" w:rsidRPr="00FF6A88">
              <w:rPr>
                <w:rFonts w:ascii="Sylfaen" w:hAnsi="Sylfaen" w:cs="Sylfaen"/>
                <w:sz w:val="20"/>
                <w:szCs w:val="20"/>
                <w:lang w:val="ka-GE" w:eastAsia="tr-TR"/>
              </w:rPr>
              <w:t>არხი</w:t>
            </w:r>
            <w:r w:rsidR="00896DCE" w:rsidRPr="00FF6A88">
              <w:rPr>
                <w:rFonts w:ascii="Sylfaen" w:hAnsi="Sylfaen" w:cs="Sylfaen"/>
                <w:sz w:val="20"/>
                <w:szCs w:val="20"/>
                <w:lang w:val="en-US" w:eastAsia="tr-TR"/>
              </w:rPr>
              <w:t>)</w:t>
            </w:r>
            <w:r w:rsidR="009A102D" w:rsidRPr="00FF6A88">
              <w:rPr>
                <w:rFonts w:ascii="Sylfaen" w:hAnsi="Sylfaen" w:cs="Sylfaen"/>
                <w:sz w:val="20"/>
                <w:szCs w:val="20"/>
                <w:lang w:val="ka-GE" w:eastAsia="tr-TR"/>
              </w:rPr>
              <w:t xml:space="preserve"> </w:t>
            </w:r>
            <w:r w:rsidRPr="00FF6A88">
              <w:rPr>
                <w:rFonts w:ascii="Sylfaen" w:hAnsi="Sylfaen" w:cs="Sylfaen"/>
                <w:sz w:val="20"/>
                <w:szCs w:val="20"/>
                <w:lang w:val="ka-GE" w:eastAsia="tr-TR"/>
              </w:rPr>
              <w:t xml:space="preserve">ეცნობება მსესხებელს შეცვლილი საპროცენტო განაკვეთის ამოქმედებამდე სულ ცოტა </w:t>
            </w:r>
            <w:r w:rsidR="00354522" w:rsidRPr="00FF6A88">
              <w:rPr>
                <w:rFonts w:ascii="Sylfaen" w:hAnsi="Sylfaen" w:cs="Sylfaen"/>
                <w:sz w:val="20"/>
                <w:szCs w:val="20"/>
                <w:lang w:val="ka-GE" w:eastAsia="tr-TR"/>
              </w:rPr>
              <w:t xml:space="preserve">ორი </w:t>
            </w:r>
            <w:r w:rsidRPr="00FF6A88">
              <w:rPr>
                <w:rFonts w:ascii="Sylfaen" w:hAnsi="Sylfaen" w:cs="Sylfaen"/>
                <w:sz w:val="20"/>
                <w:szCs w:val="20"/>
                <w:lang w:val="ka-GE" w:eastAsia="tr-TR"/>
              </w:rPr>
              <w:t>თვით ადრე</w:t>
            </w:r>
            <w:r w:rsidRPr="00FF6A88">
              <w:rPr>
                <w:rFonts w:ascii="Sylfaen" w:hAnsi="Sylfaen" w:cs="Sylfaen"/>
                <w:sz w:val="20"/>
                <w:szCs w:val="20"/>
                <w:lang w:val="en-US" w:eastAsia="tr-TR"/>
              </w:rPr>
              <w:t>;</w:t>
            </w:r>
          </w:p>
          <w:p w:rsidR="00EF39B6" w:rsidRPr="00FF6A88" w:rsidRDefault="00EF39B6" w:rsidP="00CE187D">
            <w:pPr>
              <w:numPr>
                <w:ilvl w:val="1"/>
                <w:numId w:val="3"/>
              </w:numPr>
              <w:tabs>
                <w:tab w:val="left" w:pos="3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იმ შემთხვევაში, თუ 1.</w:t>
            </w:r>
            <w:r w:rsidRPr="00FF6A88">
              <w:rPr>
                <w:rFonts w:ascii="Sylfaen" w:hAnsi="Sylfaen" w:cs="Sylfaen"/>
                <w:sz w:val="20"/>
                <w:szCs w:val="20"/>
                <w:lang w:eastAsia="tr-TR"/>
              </w:rPr>
              <w:t>7</w:t>
            </w:r>
            <w:r w:rsidRPr="00FF6A88">
              <w:rPr>
                <w:rFonts w:ascii="Sylfaen" w:hAnsi="Sylfaen" w:cs="Sylfaen"/>
                <w:sz w:val="20"/>
                <w:szCs w:val="20"/>
                <w:lang w:val="ka-GE" w:eastAsia="tr-TR"/>
              </w:rPr>
              <w:t xml:space="preserve"> მუხლში მითითებულ თარიღამდე ანგარიშზე არ ჩაირიცხება თანხა, ბანკი უფლებამოსილია დააკისროს, ხოლო მსესხებელი ვალდებულია </w:t>
            </w:r>
            <w:r w:rsidRPr="00FF6A88">
              <w:rPr>
                <w:rFonts w:ascii="Sylfaen" w:hAnsi="Sylfaen" w:cs="Sylfaen"/>
                <w:kern w:val="16"/>
                <w:sz w:val="20"/>
                <w:szCs w:val="20"/>
                <w:lang w:val="ka-GE"/>
              </w:rPr>
              <w:t xml:space="preserve">ყოველ ვადაგადაცილებულ დღეზე გადაიხადოს პირგასამტეხლო  ვადაგადაცილებული თანხის (რომელიც შედგება ოვერდრაფტის ვადაგადაცილებული ძირი თანხისა და დარიცხული ვადაგადაცილებული საპროცენტო სარგებლისგან) 0,5%-ის (ნული მთელი ხუთი </w:t>
            </w:r>
            <w:r w:rsidRPr="00FF6A88">
              <w:rPr>
                <w:rFonts w:ascii="Sylfaen" w:hAnsi="Sylfaen" w:cs="Sylfaen"/>
                <w:kern w:val="16"/>
                <w:sz w:val="20"/>
                <w:szCs w:val="20"/>
                <w:lang w:val="ka-GE"/>
              </w:rPr>
              <w:lastRenderedPageBreak/>
              <w:t>მეათედი პროცენტის) ოდენობით, მაგრამ არაუმეტეს ოვერდრაფტის ნარჩენი ძირითადი თანხის 0,27% (ნული მთელი ოცდაშვიდი მეასედი პროცენტის) ოდენობით ყოველ ვადაგადაცილებულ დღეზე. ამასთანავე ოვერდრაფტის ხელშეკრულების ნებისმიერი პირობის დარღვევის გამო მსესხებლისათვის ხელშეკრულებით გათვალისწინებული/დაკისრებული პირგასამტეხლოს და ნებისმიერი ფორმის ფინანსური სანქციის ოდენობა, ასევე, სხვა ნებისმიერი, მათ შორის, ეფექტურ საპროცენტო განაკვეთში გათვალისწინებული ხარჯი, ყოველი ვადის გადაცილებიდან მის აღმოფხვრამდე პერიოდისათვის ჯამურად არ უნდა აღემატებოდეს ოვერდრაფტის მიმდინარე ნარჩენი ძირითადი თანხის 1.5-მაგ ოდენობას.</w:t>
            </w:r>
            <w:r w:rsidRPr="00FF6A88">
              <w:rPr>
                <w:rFonts w:ascii="Sylfaen" w:hAnsi="Sylfaen" w:cs="Sylfaen"/>
                <w:kern w:val="16"/>
                <w:sz w:val="20"/>
                <w:szCs w:val="20"/>
                <w:lang w:val="en-US"/>
              </w:rPr>
              <w:t xml:space="preserve"> </w:t>
            </w:r>
            <w:r w:rsidRPr="00FF6A88">
              <w:rPr>
                <w:rFonts w:ascii="Sylfaen" w:hAnsi="Sylfaen" w:cs="Sylfaen"/>
                <w:sz w:val="20"/>
                <w:szCs w:val="20"/>
                <w:lang w:val="ka-GE" w:eastAsia="tr-TR"/>
              </w:rPr>
              <w:t>წინამდებარე ხელშეკრულების ხელმოწერით მსესხებელი ადასტურებს რომ იგი აღიარებს და მისაღებად თვლის წინამდებარე ხელშეკრულებით გათვალისწინებულ პირგასამტეხლოს ოდენობას და არ მიაჩნია, რომ მისი ოდენობა არაგონივრულად დიდია.</w:t>
            </w:r>
          </w:p>
          <w:p w:rsidR="00EF39B6" w:rsidRPr="00FF6A88" w:rsidRDefault="00EF39B6" w:rsidP="00CE187D">
            <w:pPr>
              <w:numPr>
                <w:ilvl w:val="1"/>
                <w:numId w:val="3"/>
              </w:numPr>
              <w:tabs>
                <w:tab w:val="left" w:pos="3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იმ შემთხვევაში, თუ 1.</w:t>
            </w:r>
            <w:r w:rsidRPr="00FF6A88">
              <w:rPr>
                <w:rFonts w:ascii="Sylfaen" w:hAnsi="Sylfaen" w:cs="Sylfaen"/>
                <w:sz w:val="20"/>
                <w:szCs w:val="20"/>
                <w:lang w:eastAsia="tr-TR"/>
              </w:rPr>
              <w:t>6</w:t>
            </w:r>
            <w:r w:rsidRPr="00FF6A88">
              <w:rPr>
                <w:rFonts w:ascii="Sylfaen" w:hAnsi="Sylfaen" w:cs="Sylfaen"/>
                <w:sz w:val="20"/>
                <w:szCs w:val="20"/>
                <w:lang w:val="ka-GE" w:eastAsia="tr-TR"/>
              </w:rPr>
              <w:t xml:space="preserve"> მუხლში მითითებულ თარიღამდე ანგარიშზე არ ჩაირიცხება თანხა, ბანკი უფლებამოსილია დააკისროს, ხოლო მსესხებელი ვალდებულია </w:t>
            </w:r>
            <w:r w:rsidRPr="00FF6A88">
              <w:rPr>
                <w:rFonts w:ascii="Sylfaen" w:hAnsi="Sylfaen" w:cs="Sylfaen"/>
                <w:kern w:val="16"/>
                <w:sz w:val="20"/>
                <w:szCs w:val="20"/>
                <w:lang w:val="ka-GE"/>
              </w:rPr>
              <w:t>ყოველ ვადაგადაცილებულ დღეზე გადაიხადოს პირგასამტეხლო  ვადაგადაცილებული თანხის (რომელიც შედგება ოვერდრაფტის ვადაგადაცილებული ძირი თანხისა და დარიცხული ვადაგადაცილებული საპროცენტო სარგებლისგან) 0,5%-ის (ნული მთელი ხუთი მეათედი პროცენტის) ოდენობით, მაგრამ არაუმეტეს ოვერდრაფტის ნარჩენი ძირითადი თანხის 0,27% (ნული მთელი ოცდაშვიდი მეასედი პროცენტის) ოდენობით ყოველ ვადაგადაცილებულ დღეზე. ამასთანავე ოვერდრაფტის ხელშეკრულების ნებისმიერი პირობის დარღვევის გამო მსესხებლისათვის ხელშეკრულებით გათვალისწინებული/დაკისრებული პირგასამტეხლოს და ნებისმიერი ფორმის ფინანსური სანქციის ოდენობა, ასევე, სხვა ნებისმიერი, მათ შორის, ეფექტურ საპროცენტო განაკვეთში გათვალისწინებული ხარჯი, ყოველი ვადის გადაცილებიდან მის აღმოფხვრამდე პერიოდისათვის ჯამურად არ უნდა აღემატებოდეს ოვერდრაფტის მიმდინარე ნარჩენი ძირითადი თანხის 1.5-მაგ ოდენობას.</w:t>
            </w:r>
            <w:r w:rsidRPr="00FF6A88">
              <w:rPr>
                <w:rFonts w:ascii="Sylfaen" w:hAnsi="Sylfaen" w:cs="Sylfaen"/>
                <w:kern w:val="16"/>
                <w:sz w:val="20"/>
                <w:szCs w:val="20"/>
                <w:lang w:val="en-US"/>
              </w:rPr>
              <w:t xml:space="preserve"> </w:t>
            </w:r>
            <w:r w:rsidRPr="00FF6A88">
              <w:rPr>
                <w:rFonts w:ascii="Sylfaen" w:hAnsi="Sylfaen" w:cs="Sylfaen"/>
                <w:sz w:val="20"/>
                <w:szCs w:val="20"/>
                <w:lang w:val="ka-GE" w:eastAsia="tr-TR"/>
              </w:rPr>
              <w:t xml:space="preserve">წინამდებარე ხელშეკრულების ხელმოწერით მსესხებელი ადასტურებს რომ იგი აღიარებს და მისაღებად </w:t>
            </w:r>
            <w:r w:rsidRPr="00FF6A88">
              <w:rPr>
                <w:rFonts w:ascii="Sylfaen" w:hAnsi="Sylfaen" w:cs="Sylfaen"/>
                <w:sz w:val="20"/>
                <w:szCs w:val="20"/>
                <w:lang w:val="ka-GE" w:eastAsia="tr-TR"/>
              </w:rPr>
              <w:lastRenderedPageBreak/>
              <w:t>თვლის წინამდებარე ხელშეკრულებით გათვალისწინებულ პირგასამტეხლოს ოდენობას და არ მიაჩნია, რომ მისი ოდენობა არაგონივრულად დიდია.</w:t>
            </w:r>
          </w:p>
          <w:p w:rsidR="00C5614E" w:rsidRPr="00FF6A88" w:rsidRDefault="00C5614E" w:rsidP="00810D85">
            <w:pPr>
              <w:tabs>
                <w:tab w:val="left" w:pos="360"/>
              </w:tabs>
              <w:spacing w:after="0"/>
              <w:ind w:left="792"/>
              <w:contextualSpacing/>
              <w:jc w:val="both"/>
              <w:rPr>
                <w:rFonts w:ascii="Sylfaen" w:hAnsi="Sylfaen" w:cs="Sylfaen"/>
                <w:sz w:val="20"/>
                <w:szCs w:val="20"/>
                <w:lang w:val="ka-GE" w:eastAsia="tr-TR"/>
              </w:rPr>
            </w:pPr>
          </w:p>
          <w:p w:rsidR="00E854E9" w:rsidRPr="00FF6A88" w:rsidRDefault="00E854E9" w:rsidP="00810D85">
            <w:pPr>
              <w:tabs>
                <w:tab w:val="left" w:pos="360"/>
              </w:tabs>
              <w:spacing w:after="0"/>
              <w:jc w:val="both"/>
              <w:rPr>
                <w:rFonts w:ascii="Sylfaen" w:hAnsi="Sylfaen" w:cs="Sylfaen"/>
                <w:sz w:val="20"/>
                <w:szCs w:val="20"/>
                <w:lang w:val="ka-GE" w:eastAsia="tr-TR"/>
              </w:rPr>
            </w:pPr>
          </w:p>
          <w:p w:rsidR="00E854E9" w:rsidRPr="00FF6A88" w:rsidRDefault="00E854E9" w:rsidP="00CE187D">
            <w:pPr>
              <w:numPr>
                <w:ilvl w:val="0"/>
                <w:numId w:val="3"/>
              </w:numPr>
              <w:tabs>
                <w:tab w:val="left" w:pos="360"/>
              </w:tabs>
              <w:spacing w:after="0"/>
              <w:contextualSpacing/>
              <w:jc w:val="both"/>
              <w:rPr>
                <w:rFonts w:ascii="Sylfaen" w:hAnsi="Sylfaen" w:cs="Sylfaen"/>
                <w:b/>
                <w:sz w:val="20"/>
                <w:szCs w:val="20"/>
                <w:lang w:val="ka-GE" w:eastAsia="tr-TR"/>
              </w:rPr>
            </w:pPr>
            <w:r w:rsidRPr="00FF6A88">
              <w:rPr>
                <w:rFonts w:ascii="Sylfaen" w:hAnsi="Sylfaen" w:cs="Sylfaen"/>
                <w:b/>
                <w:sz w:val="20"/>
                <w:szCs w:val="20"/>
                <w:lang w:val="ka-GE" w:eastAsia="tr-TR"/>
              </w:rPr>
              <w:t>მსესხებლის გარანტიები</w:t>
            </w:r>
          </w:p>
          <w:p w:rsidR="00E854E9" w:rsidRPr="00FF6A88" w:rsidRDefault="00E854E9" w:rsidP="00CE187D">
            <w:pPr>
              <w:numPr>
                <w:ilvl w:val="1"/>
                <w:numId w:val="3"/>
              </w:numPr>
              <w:tabs>
                <w:tab w:val="left" w:pos="3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წინამდებარე ხელშეკრულების დადებასთან დაკავშირებით მსესხებელი უპირობოდ და ერთმნიშვნელოვნად აძლევს ბანკს გარანტიებს შემდეგზე:</w:t>
            </w:r>
          </w:p>
          <w:p w:rsidR="00E854E9" w:rsidRPr="00FF6A88" w:rsidRDefault="00E854E9" w:rsidP="00CE187D">
            <w:pPr>
              <w:numPr>
                <w:ilvl w:val="2"/>
                <w:numId w:val="3"/>
              </w:numPr>
              <w:tabs>
                <w:tab w:val="left" w:pos="3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 xml:space="preserve"> იგი წარმოადგენს ქმედუნარიან პირს, რომელსაც გააჩნია ყველა საჭირო უფლებამოსილება, რათა დადოს წინამდებარე ხელშეკრულება და იმოქმედოს მისი პირობების შესაბამისად;</w:t>
            </w:r>
          </w:p>
          <w:p w:rsidR="00E854E9" w:rsidRPr="00FF6A88" w:rsidRDefault="00E854E9" w:rsidP="00CE187D">
            <w:pPr>
              <w:numPr>
                <w:ilvl w:val="2"/>
                <w:numId w:val="3"/>
              </w:numPr>
              <w:tabs>
                <w:tab w:val="left" w:pos="3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მსესხებელი არ მონაწილეობს არც ერთ დავაში (როგორც მოსარჩელე, მოპასუხე, მესამე პირი ან სხვ.), რომელიც საფრთხეს უქმნის მის აქტივებს/ქონებას და/ან შესრულებას წინამდებარე ხელშეკრულებით. მსესხებელი შეატყობინებს ბანკს ისეთ პროცესში ჩართულობის შესახებ, რომელიც ემუქრება მის ქონებას და სადაც მსესხებელი გამოდის მოსარჩელედ, მოპასუხედ ან მესამე პირად;</w:t>
            </w:r>
          </w:p>
          <w:p w:rsidR="00E854E9" w:rsidRPr="00FF6A88" w:rsidRDefault="00E854E9" w:rsidP="00CE187D">
            <w:pPr>
              <w:numPr>
                <w:ilvl w:val="2"/>
                <w:numId w:val="3"/>
              </w:numPr>
              <w:tabs>
                <w:tab w:val="left" w:pos="3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წინამდებარე ხელშეკრულების გაფორმების ფარგლებში მის მიერ ბანკისათვის მიწოდებული ინფორმაცია არის სრული, უტყუარი და ზუსტი, ხოლო წარმოდგენილი დოკუმენტები წარმოადგენენ სრულ და მოქმედ რედაქციებს. იგი ასევე აცნობიერებს რომ ოვერდრაფტის მისაღებად ბანკისათვის ყალბი ცნობის/დოკუმენტის/ინფორმაციის წარმოდგენა არის საკმარისი საფუძველი ბანკის მხრიდან წინამდებარე ხელშეკრულების უპირობოდ შეწყვეტისათვის და შესაბამისი პასუხისმგებლობის დაკისრებისათვის;</w:t>
            </w:r>
          </w:p>
          <w:p w:rsidR="00E854E9" w:rsidRPr="00FF6A88" w:rsidRDefault="00E854E9" w:rsidP="00CE187D">
            <w:pPr>
              <w:numPr>
                <w:ilvl w:val="2"/>
                <w:numId w:val="3"/>
              </w:numPr>
              <w:tabs>
                <w:tab w:val="left" w:pos="3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 xml:space="preserve"> იგი არ მონაწილეობს ისეთ საქმიანობაში, რომლიც აკრძალულია ადგილობრივი და/ან საერთაშორისო კანონმდებლობით;</w:t>
            </w:r>
          </w:p>
          <w:p w:rsidR="00E854E9" w:rsidRPr="00FF6A88" w:rsidRDefault="00E854E9" w:rsidP="00CE187D">
            <w:pPr>
              <w:numPr>
                <w:ilvl w:val="2"/>
                <w:numId w:val="3"/>
              </w:numPr>
              <w:tabs>
                <w:tab w:val="left" w:pos="3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მსესხებელი წინამდებარე გარიგებას დებს ისე, რომ არ იმყოფება შეცდომის, თაღლითობის, ზეწოლის, მუქარისა ან ნებისმიერი სხვა მართლსაწინააღმდეგო ზემოქმედების ქვეშ და არ წარმოადგენს ძალადობის, მუქარის, მოტყუების, შეცდომაში შეყვანისა თუ სხვა აკრძალული მოქმედების ობიექტს (როგორც თვითონ, ასევე მისი ახლო ნათესავი ან ახლობელი ადამიანი) წინამდებარე გარიგების მეორე მხარის ან მესამე პირის მხრიდან;</w:t>
            </w:r>
          </w:p>
          <w:p w:rsidR="00E854E9" w:rsidRPr="00FF6A88" w:rsidRDefault="00E854E9" w:rsidP="00CE187D">
            <w:pPr>
              <w:numPr>
                <w:ilvl w:val="2"/>
                <w:numId w:val="3"/>
              </w:numPr>
              <w:tabs>
                <w:tab w:val="left" w:pos="3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lastRenderedPageBreak/>
              <w:t>დროულად შეატყობინებს ბანკს ყველა ფაქტის, შემთხვევის ან ინფორმაციის შესახებ, რამაც შეიძლება იქონიოს გავლენა წინამდებარე ხელშეკრულებით გათვალისწინებულ ვალდებულებათა შესრულებაზე</w:t>
            </w:r>
          </w:p>
          <w:p w:rsidR="00E854E9" w:rsidRPr="00FF6A88" w:rsidRDefault="00E854E9" w:rsidP="00CE187D">
            <w:pPr>
              <w:numPr>
                <w:ilvl w:val="2"/>
                <w:numId w:val="3"/>
              </w:numPr>
              <w:tabs>
                <w:tab w:val="left" w:pos="3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გაეცნო წინამდებარე ხელშეკრულების პირობებს სრულად და მისთვის თითოეული დებულება არის გასაგები და მისაღები. იგი ასევე აცნობიერებს იმ სამართლებრივ შედეგებს, რაც შეიძლება დადგეს მსესხებლის მხრიდან წინამდებარე ხელშეკრულების დებულებათა დარღვევის გამო.</w:t>
            </w:r>
          </w:p>
          <w:p w:rsidR="00E854E9" w:rsidRPr="00FF6A88" w:rsidRDefault="00E854E9" w:rsidP="00810D85">
            <w:pPr>
              <w:tabs>
                <w:tab w:val="left" w:pos="360"/>
              </w:tabs>
              <w:spacing w:after="0"/>
              <w:jc w:val="both"/>
              <w:rPr>
                <w:rFonts w:ascii="Sylfaen" w:hAnsi="Sylfaen" w:cs="Sylfaen"/>
                <w:sz w:val="20"/>
                <w:szCs w:val="20"/>
                <w:lang w:val="ka-GE" w:eastAsia="tr-TR"/>
              </w:rPr>
            </w:pPr>
          </w:p>
          <w:p w:rsidR="004B5C70" w:rsidRPr="00FF6A88" w:rsidRDefault="004B5C70" w:rsidP="00810D85">
            <w:pPr>
              <w:tabs>
                <w:tab w:val="left" w:pos="360"/>
              </w:tabs>
              <w:spacing w:after="0"/>
              <w:jc w:val="both"/>
              <w:rPr>
                <w:rFonts w:ascii="Sylfaen" w:hAnsi="Sylfaen" w:cs="Sylfaen"/>
                <w:sz w:val="20"/>
                <w:szCs w:val="20"/>
                <w:lang w:val="ka-GE" w:eastAsia="tr-TR"/>
              </w:rPr>
            </w:pPr>
          </w:p>
          <w:p w:rsidR="00E854E9" w:rsidRPr="00FF6A88" w:rsidRDefault="00E854E9" w:rsidP="00CE187D">
            <w:pPr>
              <w:numPr>
                <w:ilvl w:val="0"/>
                <w:numId w:val="3"/>
              </w:numPr>
              <w:tabs>
                <w:tab w:val="left" w:pos="360"/>
              </w:tabs>
              <w:spacing w:after="0"/>
              <w:contextualSpacing/>
              <w:jc w:val="both"/>
              <w:rPr>
                <w:rFonts w:ascii="Sylfaen" w:hAnsi="Sylfaen" w:cs="Sylfaen"/>
                <w:b/>
                <w:sz w:val="20"/>
                <w:szCs w:val="20"/>
                <w:lang w:val="ka-GE" w:eastAsia="tr-TR"/>
              </w:rPr>
            </w:pPr>
            <w:r w:rsidRPr="00FF6A88">
              <w:rPr>
                <w:rFonts w:ascii="Sylfaen" w:hAnsi="Sylfaen" w:cs="Sylfaen"/>
                <w:b/>
                <w:sz w:val="20"/>
                <w:szCs w:val="20"/>
                <w:lang w:val="ka-GE" w:eastAsia="tr-TR"/>
              </w:rPr>
              <w:t>პროცენტის დარიცხვისა და გადახდის წესი</w:t>
            </w:r>
          </w:p>
          <w:p w:rsidR="00E854E9" w:rsidRPr="00FF6A88" w:rsidRDefault="00E854E9" w:rsidP="00CE187D">
            <w:pPr>
              <w:numPr>
                <w:ilvl w:val="1"/>
                <w:numId w:val="3"/>
              </w:numPr>
              <w:tabs>
                <w:tab w:val="left" w:pos="356"/>
                <w:tab w:val="left" w:pos="12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ოვერდრაფტზე საპროცენტო სარგებლის დარიცხვა დაიწყება ოვერდრაფტის 1.2 პუნქტში მითითებულ ანგარიშზე დაშვებული თანხის ათვისების მომენტიდან</w:t>
            </w:r>
            <w:r w:rsidRPr="00FF6A88">
              <w:rPr>
                <w:rFonts w:ascii="Sylfaen" w:hAnsi="Sylfaen" w:cs="Sylfaen"/>
                <w:sz w:val="20"/>
                <w:szCs w:val="20"/>
                <w:lang w:val="en-US" w:eastAsia="tr-TR"/>
              </w:rPr>
              <w:t>;</w:t>
            </w:r>
          </w:p>
          <w:p w:rsidR="00E854E9" w:rsidRPr="00FF6A88" w:rsidRDefault="00E854E9" w:rsidP="00CE187D">
            <w:pPr>
              <w:numPr>
                <w:ilvl w:val="1"/>
                <w:numId w:val="3"/>
              </w:numPr>
              <w:tabs>
                <w:tab w:val="left" w:pos="356"/>
                <w:tab w:val="left" w:pos="12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საპროცენტო სარგებლის დარიცხვა მოხდება ოვერდრაფტის მხოლოდ ათვისებულ თანხაზე</w:t>
            </w:r>
            <w:r w:rsidRPr="00FF6A88">
              <w:rPr>
                <w:rFonts w:ascii="Sylfaen" w:hAnsi="Sylfaen" w:cs="Sylfaen"/>
                <w:sz w:val="20"/>
                <w:szCs w:val="20"/>
                <w:lang w:val="en-US" w:eastAsia="tr-TR"/>
              </w:rPr>
              <w:t>;</w:t>
            </w:r>
          </w:p>
          <w:p w:rsidR="00E854E9" w:rsidRPr="00FF6A88" w:rsidRDefault="00E854E9" w:rsidP="00CE187D">
            <w:pPr>
              <w:numPr>
                <w:ilvl w:val="1"/>
                <w:numId w:val="3"/>
              </w:numPr>
              <w:tabs>
                <w:tab w:val="left" w:pos="356"/>
                <w:tab w:val="left" w:pos="12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ოვერდრაფტის ვადის ამოწურვისას (არაუგვიანეს ვადის ამოწურვის დღისა) მსესხებელი ვალდებულია განათავსოს 1.2 პუნქტში მითითებულ ანგარიშზე საკმარისი თანხა, რომელიც შედგება ათვისებული ოვერდრაფტის თანხის, დარიცხული სარგებლისა და სხვა ნებისმიერი გადასახდელისაგან (არსებობის შემთხვევაში)</w:t>
            </w:r>
            <w:r w:rsidRPr="00FF6A88">
              <w:rPr>
                <w:rFonts w:ascii="Sylfaen" w:hAnsi="Sylfaen" w:cs="Sylfaen"/>
                <w:sz w:val="20"/>
                <w:szCs w:val="20"/>
                <w:lang w:val="en-US" w:eastAsia="tr-TR"/>
              </w:rPr>
              <w:t>;</w:t>
            </w:r>
          </w:p>
          <w:p w:rsidR="00E854E9" w:rsidRPr="00FF6A88" w:rsidRDefault="00E854E9" w:rsidP="00CE187D">
            <w:pPr>
              <w:numPr>
                <w:ilvl w:val="1"/>
                <w:numId w:val="3"/>
              </w:numPr>
              <w:tabs>
                <w:tab w:val="left" w:pos="356"/>
                <w:tab w:val="left" w:pos="12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ოვერდრაფტის ძირი თანხის, პროცენტისა და ჯარიმის (არსებობის შემთხვევაში) გადახდა მოხდება იმავე ვალუტაში, რა ვალუტაშიც დამტკიცებულია ოვერდაფტი და ზემოაღნიშნული მიზნისათვის კონვერტაციის საჭიროების შემთხვევაში, ვალუტის კონვერტაცია მოხდება მსესხებლის ხარჯზე კონვერტაციის დღეს არსებული ბანკის გაცვლითი კურსის შესაბამისად</w:t>
            </w:r>
            <w:r w:rsidRPr="00FF6A88">
              <w:rPr>
                <w:rFonts w:ascii="Sylfaen" w:hAnsi="Sylfaen" w:cs="Sylfaen"/>
                <w:sz w:val="20"/>
                <w:szCs w:val="20"/>
                <w:lang w:val="en-US" w:eastAsia="tr-TR"/>
              </w:rPr>
              <w:t>;</w:t>
            </w:r>
          </w:p>
          <w:p w:rsidR="00E854E9" w:rsidRPr="00FF6A88" w:rsidRDefault="00E854E9" w:rsidP="00CE187D">
            <w:pPr>
              <w:numPr>
                <w:ilvl w:val="1"/>
                <w:numId w:val="3"/>
              </w:numPr>
              <w:tabs>
                <w:tab w:val="left" w:pos="356"/>
                <w:tab w:val="left" w:pos="12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ოვერდრაფტი და დარიცხული პროცენტი გათვალისწინებულ ვადაში დროულად დაფარულად ჩაითვლება იმ შემთხვევაში, თუ სრული ვადამოსული გადასახდელი ოდენობა შეტანილ იქნება 1.2 პუნქტში მითითებულ ანგარიშზე (i) 1.</w:t>
            </w:r>
            <w:r w:rsidR="007A5ABF" w:rsidRPr="00FF6A88">
              <w:rPr>
                <w:rFonts w:ascii="Sylfaen" w:hAnsi="Sylfaen" w:cs="Sylfaen"/>
                <w:sz w:val="20"/>
                <w:szCs w:val="20"/>
                <w:lang w:eastAsia="tr-TR"/>
              </w:rPr>
              <w:t>6</w:t>
            </w:r>
            <w:r w:rsidRPr="00FF6A88">
              <w:rPr>
                <w:rFonts w:ascii="Sylfaen" w:hAnsi="Sylfaen" w:cs="Sylfaen"/>
                <w:sz w:val="20"/>
                <w:szCs w:val="20"/>
                <w:lang w:val="ka-GE" w:eastAsia="tr-TR"/>
              </w:rPr>
              <w:t xml:space="preserve"> პუნქტში მითითებულ თარიღში ოვერდრაფტის ძირი თანხისათვის და (ii) </w:t>
            </w:r>
            <w:r w:rsidR="00C54850" w:rsidRPr="00FF6A88">
              <w:rPr>
                <w:rFonts w:ascii="Sylfaen" w:hAnsi="Sylfaen" w:cs="Sylfaen"/>
                <w:sz w:val="20"/>
                <w:szCs w:val="20"/>
                <w:lang w:val="ka-GE" w:eastAsia="tr-TR"/>
              </w:rPr>
              <w:t xml:space="preserve">1.7 პუნქტში მითითებულ თარიღში </w:t>
            </w:r>
            <w:r w:rsidRPr="00FF6A88">
              <w:rPr>
                <w:rFonts w:ascii="Sylfaen" w:hAnsi="Sylfaen" w:cs="Sylfaen"/>
                <w:sz w:val="20"/>
                <w:szCs w:val="20"/>
                <w:lang w:val="ka-GE" w:eastAsia="tr-TR"/>
              </w:rPr>
              <w:t xml:space="preserve">ოვერდრაფტის პროცენტის გადახდის თარიღზე დარიცხული პროცენტისათვის. თუ აღნიშნული თარიღი ემთხვევა უქმე დღეს, გადახდა უნდა განხორციელდეს არაუგვიანეს მომდევნო სამუშაო დღისა. პროცენტი განაგრძობს დარიცხვას და </w:t>
            </w:r>
            <w:r w:rsidRPr="00FF6A88">
              <w:rPr>
                <w:rFonts w:ascii="Sylfaen" w:hAnsi="Sylfaen" w:cs="Sylfaen"/>
                <w:sz w:val="20"/>
                <w:szCs w:val="20"/>
                <w:lang w:val="ka-GE" w:eastAsia="tr-TR"/>
              </w:rPr>
              <w:lastRenderedPageBreak/>
              <w:t>ექვემდებარება გადახდას უქმე დღიდან სამუშაო დღემდე პერიოდზეც</w:t>
            </w:r>
            <w:r w:rsidRPr="00FF6A88">
              <w:rPr>
                <w:rFonts w:ascii="Sylfaen" w:hAnsi="Sylfaen" w:cs="Sylfaen"/>
                <w:sz w:val="20"/>
                <w:szCs w:val="20"/>
                <w:lang w:val="en-US" w:eastAsia="tr-TR"/>
              </w:rPr>
              <w:t>;</w:t>
            </w:r>
          </w:p>
          <w:p w:rsidR="00E854E9" w:rsidRPr="00FF6A88" w:rsidRDefault="00E854E9" w:rsidP="00CE187D">
            <w:pPr>
              <w:numPr>
                <w:ilvl w:val="1"/>
                <w:numId w:val="3"/>
              </w:numPr>
              <w:tabs>
                <w:tab w:val="left" w:pos="356"/>
                <w:tab w:val="left" w:pos="12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იმ შემთხვევაში თუ მსესხებელი არ განახორციელებს ოვერდრაფტის დაფარვას 1.</w:t>
            </w:r>
            <w:r w:rsidR="007A5ABF" w:rsidRPr="00FF6A88">
              <w:rPr>
                <w:rFonts w:ascii="Sylfaen" w:hAnsi="Sylfaen" w:cs="Sylfaen"/>
                <w:sz w:val="20"/>
                <w:szCs w:val="20"/>
                <w:lang w:eastAsia="tr-TR"/>
              </w:rPr>
              <w:t>7</w:t>
            </w:r>
            <w:r w:rsidR="004279C6" w:rsidRPr="00FF6A88">
              <w:rPr>
                <w:rFonts w:ascii="Sylfaen" w:hAnsi="Sylfaen" w:cs="Sylfaen"/>
                <w:sz w:val="20"/>
                <w:szCs w:val="20"/>
                <w:lang w:eastAsia="tr-TR"/>
              </w:rPr>
              <w:t xml:space="preserve"> </w:t>
            </w:r>
            <w:r w:rsidRPr="00FF6A88">
              <w:rPr>
                <w:rFonts w:ascii="Sylfaen" w:hAnsi="Sylfaen" w:cs="Sylfaen"/>
                <w:sz w:val="20"/>
                <w:szCs w:val="20"/>
                <w:lang w:val="ka-GE" w:eastAsia="tr-TR"/>
              </w:rPr>
              <w:t>პუნქტით გათვალისწინებული თარიღის დასასრულისათვის, ბანკს ექნება უფლება, მსესხებლის დამატებითი თანხმობის გარეშე ავტომატურად ჩამოჭრას სრული ვადამოსული გადასახდელი ოდენობა (რომელიც შედგება ოვერდრაფტის თანხისა და დარიცხული საპროცენტო სარგებლისგან) მსესხებლის სახელზე ბანკში გახსნილი ნებისმიერი ანგარიშიდან (რაც მოიცავს, მაგრამ არ შემოიფარგლება დეპოზიტის/საანაბრე ანგარიშით). ზემოაღნიშნული მიზნისათვის კონვერტაციის საჭიროების შემთხვევაში, ვალუტის კონვერტაცია მოხდება მსესხებლის ხარჯზე კონვერტაციის დღეს არსებული ბანკის გაცვლითი კურსის შესაბამისად.</w:t>
            </w:r>
          </w:p>
          <w:p w:rsidR="00E854E9" w:rsidRPr="00FF6A88" w:rsidRDefault="00E854E9" w:rsidP="00CE187D">
            <w:pPr>
              <w:numPr>
                <w:ilvl w:val="1"/>
                <w:numId w:val="3"/>
              </w:numPr>
              <w:tabs>
                <w:tab w:val="left" w:pos="356"/>
                <w:tab w:val="left" w:pos="1260"/>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მსესხებელი უპირობოდ და გამოუთხოვადად ადასტურებს ოვერდაფტის დაფარვის შემდეგ თანმიმდევრობას: ჯარიმა (არსებობის შემთხვევაში), სესხის პროცენტი და სხვა გადასახდელები; პირველ რიგში ჯარიმა (არსებობის შემთხვევაში), შემდეგ დარიცხული საპროცენტო სარგებელი (არსებობის შემთხვევაში), შემდგომ ოვერდრაფტის ძირი თანხა და საბოლოოდ სხვა გადასახდელები. აღნიშნული თანმიმდევრობა შეიძლება შეიცვალოს ბანკის შეხედულებისამებრ</w:t>
            </w:r>
            <w:r w:rsidRPr="00FF6A88">
              <w:rPr>
                <w:rFonts w:ascii="Sylfaen" w:hAnsi="Sylfaen" w:cs="Sylfaen"/>
                <w:sz w:val="20"/>
                <w:szCs w:val="20"/>
                <w:lang w:val="en-US" w:eastAsia="tr-TR"/>
              </w:rPr>
              <w:t>;</w:t>
            </w:r>
          </w:p>
          <w:p w:rsidR="006A4BEF" w:rsidRPr="00FF6A88" w:rsidRDefault="00E854E9" w:rsidP="00CE187D">
            <w:pPr>
              <w:numPr>
                <w:ilvl w:val="1"/>
                <w:numId w:val="3"/>
              </w:numPr>
              <w:tabs>
                <w:tab w:val="left" w:pos="356"/>
              </w:tabs>
              <w:spacing w:after="0"/>
              <w:contextualSpacing/>
              <w:jc w:val="both"/>
              <w:rPr>
                <w:rFonts w:ascii="Sylfaen" w:hAnsi="Sylfaen" w:cs="Sylfaen"/>
                <w:sz w:val="20"/>
                <w:szCs w:val="20"/>
                <w:lang w:val="ka-GE" w:eastAsia="tr-TR"/>
              </w:rPr>
            </w:pPr>
            <w:r w:rsidRPr="00FF6A88">
              <w:rPr>
                <w:rFonts w:ascii="Sylfaen" w:hAnsi="Sylfaen" w:cs="Sylfaen"/>
                <w:sz w:val="20"/>
                <w:szCs w:val="20"/>
                <w:lang w:val="ka-GE" w:eastAsia="tr-TR"/>
              </w:rPr>
              <w:t>იმ შემთხვევაში, თუ მსე</w:t>
            </w:r>
            <w:r w:rsidR="007A5ABF" w:rsidRPr="00FF6A88">
              <w:rPr>
                <w:rFonts w:ascii="Sylfaen" w:hAnsi="Sylfaen" w:cs="Sylfaen"/>
                <w:sz w:val="20"/>
                <w:szCs w:val="20"/>
                <w:lang w:val="ka-GE" w:eastAsia="tr-TR"/>
              </w:rPr>
              <w:t>სხებელი გადააცილებს გადახდის 1.</w:t>
            </w:r>
            <w:r w:rsidR="007A5ABF" w:rsidRPr="00FF6A88">
              <w:rPr>
                <w:rFonts w:ascii="Sylfaen" w:hAnsi="Sylfaen" w:cs="Sylfaen"/>
                <w:sz w:val="20"/>
                <w:szCs w:val="20"/>
                <w:lang w:eastAsia="tr-TR"/>
              </w:rPr>
              <w:t>7</w:t>
            </w:r>
            <w:r w:rsidRPr="00FF6A88">
              <w:rPr>
                <w:rFonts w:ascii="Sylfaen" w:hAnsi="Sylfaen" w:cs="Sylfaen"/>
                <w:sz w:val="20"/>
                <w:szCs w:val="20"/>
                <w:lang w:val="ka-GE" w:eastAsia="tr-TR"/>
              </w:rPr>
              <w:t xml:space="preserve"> პუნქტით გათვალისწინებულ ვადას, ბანკი გაუგზავნის მსესხებელს წერილობით შეტყობინებას დამატებითი ორკვირიანი ვადის მიცემის შესახებ ვადაგადაცილების დაფარვისათვის. იმ შემთხვევაში კი, თუ მსესხებელი აღნიშნული ორკვირიანი ვადის გასვლის შემდეგ არ დაფარავს ბანკის წინაშე არსებულ დავალიანებას, ბანკს ენიჭება უფლება შეწყვიტოს წინამდებარე ხელშეკრულება და მოითხოვოს გაცემული ოვერდრაფტისა და მასზე დარიცხული პროცენტის დაუყოვნებლივ დაბრუნება.</w:t>
            </w:r>
          </w:p>
          <w:p w:rsidR="00601F65" w:rsidRPr="00FF6A88" w:rsidRDefault="00601F65" w:rsidP="00CE187D">
            <w:pPr>
              <w:pStyle w:val="ListeParagraf"/>
              <w:numPr>
                <w:ilvl w:val="1"/>
                <w:numId w:val="3"/>
              </w:numPr>
              <w:spacing w:line="276" w:lineRule="auto"/>
              <w:jc w:val="both"/>
              <w:rPr>
                <w:rFonts w:ascii="Sylfaen" w:hAnsi="Sylfaen" w:cs="Sylfaen"/>
                <w:color w:val="000000" w:themeColor="text1"/>
                <w:kern w:val="16"/>
                <w:sz w:val="20"/>
                <w:szCs w:val="20"/>
                <w:lang w:val="ka-GE"/>
              </w:rPr>
            </w:pPr>
            <w:r w:rsidRPr="00FF6A88">
              <w:rPr>
                <w:rFonts w:ascii="Sylfaen" w:hAnsi="Sylfaen" w:cs="Sylfaen"/>
                <w:color w:val="000000" w:themeColor="text1"/>
                <w:kern w:val="16"/>
                <w:sz w:val="20"/>
                <w:szCs w:val="20"/>
                <w:lang w:val="ka-GE"/>
              </w:rPr>
              <w:t xml:space="preserve">ოვერდრაფტი შესაძლებელია გაუქმდეს ყოველგავრი დამატებითი გადასახადის გარეშე დაგეგმილ ვადაზე ადრე, რისთვისაც </w:t>
            </w:r>
            <w:r w:rsidRPr="00FF6A88">
              <w:rPr>
                <w:rFonts w:ascii="Sylfaen" w:hAnsi="Sylfaen" w:cs="Sylfaen"/>
                <w:b/>
                <w:color w:val="000000" w:themeColor="text1"/>
                <w:kern w:val="16"/>
                <w:sz w:val="20"/>
                <w:szCs w:val="20"/>
                <w:lang w:val="ka-GE"/>
              </w:rPr>
              <w:t>მსესხებელი</w:t>
            </w:r>
            <w:r w:rsidRPr="00FF6A88">
              <w:rPr>
                <w:rFonts w:ascii="Sylfaen" w:hAnsi="Sylfaen" w:cs="Sylfaen"/>
                <w:color w:val="000000" w:themeColor="text1"/>
                <w:kern w:val="16"/>
                <w:sz w:val="20"/>
                <w:szCs w:val="20"/>
                <w:lang w:val="ka-GE"/>
              </w:rPr>
              <w:t xml:space="preserve"> </w:t>
            </w:r>
            <w:r w:rsidR="00C54850" w:rsidRPr="00FF6A88">
              <w:rPr>
                <w:rFonts w:ascii="Sylfaen" w:hAnsi="Sylfaen" w:cs="Sylfaen"/>
                <w:color w:val="000000" w:themeColor="text1"/>
                <w:kern w:val="16"/>
                <w:sz w:val="20"/>
                <w:szCs w:val="20"/>
                <w:lang w:val="ka-GE"/>
              </w:rPr>
              <w:t>პირადად</w:t>
            </w:r>
            <w:r w:rsidRPr="00FF6A88">
              <w:rPr>
                <w:rFonts w:ascii="Sylfaen" w:hAnsi="Sylfaen" w:cs="Sylfaen"/>
                <w:color w:val="000000" w:themeColor="text1"/>
                <w:kern w:val="16"/>
                <w:sz w:val="20"/>
                <w:szCs w:val="20"/>
                <w:lang w:val="ka-GE"/>
              </w:rPr>
              <w:t xml:space="preserve"> უნდა გამოცხადდეს </w:t>
            </w:r>
            <w:r w:rsidRPr="00FF6A88">
              <w:rPr>
                <w:rFonts w:ascii="Sylfaen" w:hAnsi="Sylfaen" w:cs="Sylfaen"/>
                <w:b/>
                <w:color w:val="000000" w:themeColor="text1"/>
                <w:kern w:val="16"/>
                <w:sz w:val="20"/>
                <w:szCs w:val="20"/>
                <w:lang w:val="ka-GE"/>
              </w:rPr>
              <w:t xml:space="preserve">ბანკის </w:t>
            </w:r>
            <w:r w:rsidRPr="00FF6A88">
              <w:rPr>
                <w:rFonts w:ascii="Sylfaen" w:hAnsi="Sylfaen" w:cs="Sylfaen"/>
                <w:color w:val="000000" w:themeColor="text1"/>
                <w:kern w:val="16"/>
                <w:sz w:val="20"/>
                <w:szCs w:val="20"/>
                <w:lang w:val="ka-GE"/>
              </w:rPr>
              <w:t>ფილიალში.</w:t>
            </w:r>
          </w:p>
          <w:p w:rsidR="00601F65" w:rsidRPr="00FF6A88" w:rsidRDefault="00601F65" w:rsidP="00810D85">
            <w:pPr>
              <w:tabs>
                <w:tab w:val="left" w:pos="356"/>
              </w:tabs>
              <w:spacing w:after="0"/>
              <w:ind w:left="792"/>
              <w:contextualSpacing/>
              <w:jc w:val="both"/>
              <w:rPr>
                <w:rFonts w:ascii="Sylfaen" w:hAnsi="Sylfaen" w:cs="Sylfaen"/>
                <w:sz w:val="20"/>
                <w:szCs w:val="20"/>
                <w:lang w:val="ka-GE" w:eastAsia="tr-TR"/>
              </w:rPr>
            </w:pPr>
          </w:p>
          <w:p w:rsidR="00E854E9" w:rsidRPr="00FF6A88" w:rsidRDefault="00E854E9" w:rsidP="00810D85">
            <w:pPr>
              <w:tabs>
                <w:tab w:val="left" w:pos="360"/>
                <w:tab w:val="left" w:pos="720"/>
              </w:tabs>
              <w:spacing w:after="0"/>
              <w:contextualSpacing/>
              <w:jc w:val="both"/>
              <w:rPr>
                <w:rFonts w:ascii="Sylfaen" w:hAnsi="Sylfaen" w:cs="Sylfaen"/>
                <w:sz w:val="20"/>
                <w:szCs w:val="20"/>
                <w:lang w:val="en-US" w:eastAsia="tr-TR"/>
              </w:rPr>
            </w:pPr>
          </w:p>
          <w:p w:rsidR="00E854E9" w:rsidRPr="00FF6A88" w:rsidRDefault="00E854E9" w:rsidP="00CE187D">
            <w:pPr>
              <w:numPr>
                <w:ilvl w:val="0"/>
                <w:numId w:val="3"/>
              </w:numPr>
              <w:tabs>
                <w:tab w:val="left" w:pos="360"/>
                <w:tab w:val="left" w:pos="720"/>
              </w:tabs>
              <w:spacing w:after="0"/>
              <w:contextualSpacing/>
              <w:jc w:val="both"/>
              <w:rPr>
                <w:rFonts w:ascii="Sylfaen" w:hAnsi="Sylfaen" w:cs="Sylfaen"/>
                <w:b/>
                <w:sz w:val="20"/>
                <w:szCs w:val="20"/>
                <w:lang w:val="ka-GE" w:eastAsia="tr-TR"/>
              </w:rPr>
            </w:pPr>
            <w:r w:rsidRPr="00FF6A88">
              <w:rPr>
                <w:rFonts w:ascii="Sylfaen" w:hAnsi="Sylfaen" w:cs="Sylfaen"/>
                <w:b/>
                <w:sz w:val="20"/>
                <w:szCs w:val="20"/>
                <w:lang w:val="ka-GE" w:eastAsia="tr-TR"/>
              </w:rPr>
              <w:t>დამატებითი მომსახურება</w:t>
            </w:r>
          </w:p>
          <w:p w:rsidR="00E854E9" w:rsidRPr="00FF6A88" w:rsidRDefault="00E854E9" w:rsidP="00CE187D">
            <w:pPr>
              <w:pStyle w:val="ListeParagraf"/>
              <w:numPr>
                <w:ilvl w:val="1"/>
                <w:numId w:val="3"/>
              </w:numPr>
              <w:tabs>
                <w:tab w:val="left" w:pos="1260"/>
              </w:tabs>
              <w:spacing w:line="276" w:lineRule="auto"/>
              <w:jc w:val="both"/>
              <w:rPr>
                <w:rFonts w:ascii="Sylfaen" w:hAnsi="Sylfaen" w:cs="Sylfaen"/>
                <w:sz w:val="20"/>
                <w:szCs w:val="20"/>
                <w:lang w:val="ka-GE" w:eastAsia="tr-TR"/>
              </w:rPr>
            </w:pPr>
            <w:r w:rsidRPr="00FF6A88">
              <w:rPr>
                <w:rFonts w:ascii="Sylfaen" w:hAnsi="Sylfaen" w:cs="Sylfaen"/>
                <w:sz w:val="20"/>
                <w:szCs w:val="20"/>
                <w:lang w:val="ka-GE" w:eastAsia="tr-TR"/>
              </w:rPr>
              <w:t xml:space="preserve">ბანკი საშუალებას აძლევს მსესხებელს, ხოლო მსესხებელს კი უფლება აქვს მოითხოვოს </w:t>
            </w:r>
            <w:r w:rsidRPr="00FF6A88">
              <w:rPr>
                <w:rFonts w:ascii="Sylfaen" w:hAnsi="Sylfaen" w:cs="Sylfaen"/>
                <w:sz w:val="20"/>
                <w:szCs w:val="20"/>
                <w:lang w:val="ka-GE" w:eastAsia="tr-TR"/>
              </w:rPr>
              <w:lastRenderedPageBreak/>
              <w:t xml:space="preserve">ყოველთვიური საბანკო </w:t>
            </w:r>
            <w:bookmarkStart w:id="0" w:name="_GoBack"/>
            <w:r w:rsidRPr="00FF6A88">
              <w:rPr>
                <w:rFonts w:ascii="Sylfaen" w:hAnsi="Sylfaen" w:cs="Sylfaen"/>
                <w:sz w:val="20"/>
                <w:szCs w:val="20"/>
                <w:lang w:val="ka-GE" w:eastAsia="tr-TR"/>
              </w:rPr>
              <w:t>ამონაწერ</w:t>
            </w:r>
            <w:bookmarkEnd w:id="0"/>
            <w:r w:rsidRPr="00FF6A88">
              <w:rPr>
                <w:rFonts w:ascii="Sylfaen" w:hAnsi="Sylfaen" w:cs="Sylfaen"/>
                <w:sz w:val="20"/>
                <w:szCs w:val="20"/>
                <w:lang w:val="ka-GE" w:eastAsia="tr-TR"/>
              </w:rPr>
              <w:t xml:space="preserve">ი (წერილობითი ან ელექტრონული ფორმით) ოვერდრაფტის მდგომარეობისა და ნაშთის შესახებ, ყოველგვარი ანაზღაურების გარეშე. </w:t>
            </w:r>
          </w:p>
          <w:p w:rsidR="00AB3C20" w:rsidRPr="00FF6A88" w:rsidRDefault="00AB3C20" w:rsidP="00810D85">
            <w:pPr>
              <w:tabs>
                <w:tab w:val="left" w:pos="1260"/>
              </w:tabs>
              <w:spacing w:after="0"/>
              <w:jc w:val="both"/>
              <w:rPr>
                <w:rFonts w:ascii="Sylfaen" w:hAnsi="Sylfaen" w:cs="Sylfaen"/>
                <w:sz w:val="20"/>
                <w:szCs w:val="20"/>
                <w:lang w:val="ka-GE" w:eastAsia="tr-TR"/>
              </w:rPr>
            </w:pPr>
          </w:p>
          <w:p w:rsidR="00AB3C20" w:rsidRPr="00FF6A88" w:rsidRDefault="00AB3C20" w:rsidP="00810D85">
            <w:pPr>
              <w:tabs>
                <w:tab w:val="left" w:pos="1260"/>
              </w:tabs>
              <w:spacing w:after="0"/>
              <w:jc w:val="both"/>
              <w:rPr>
                <w:rFonts w:ascii="Sylfaen" w:hAnsi="Sylfaen" w:cs="Sylfaen"/>
                <w:sz w:val="20"/>
                <w:szCs w:val="20"/>
                <w:lang w:val="ka-GE" w:eastAsia="tr-TR"/>
              </w:rPr>
            </w:pPr>
          </w:p>
          <w:p w:rsidR="00AB3C20" w:rsidRPr="00FF6A88" w:rsidRDefault="00AB3C20" w:rsidP="00810D85">
            <w:pPr>
              <w:tabs>
                <w:tab w:val="left" w:pos="1260"/>
              </w:tabs>
              <w:spacing w:after="0"/>
              <w:jc w:val="both"/>
              <w:rPr>
                <w:rFonts w:ascii="Sylfaen" w:hAnsi="Sylfaen" w:cs="Sylfaen"/>
                <w:sz w:val="20"/>
                <w:szCs w:val="20"/>
                <w:lang w:val="ka-GE" w:eastAsia="tr-TR"/>
              </w:rPr>
            </w:pPr>
          </w:p>
          <w:p w:rsidR="00E854E9" w:rsidRPr="00FF6A88" w:rsidRDefault="00E854E9" w:rsidP="00CE187D">
            <w:pPr>
              <w:pStyle w:val="ListeParagraf"/>
              <w:numPr>
                <w:ilvl w:val="0"/>
                <w:numId w:val="3"/>
              </w:numPr>
              <w:spacing w:line="276" w:lineRule="auto"/>
              <w:jc w:val="both"/>
              <w:rPr>
                <w:rFonts w:ascii="Sylfaen" w:hAnsi="Sylfaen" w:cs="Sylfaen"/>
                <w:b/>
                <w:sz w:val="20"/>
                <w:szCs w:val="20"/>
                <w:lang w:val="ka-GE" w:eastAsia="tr-TR"/>
              </w:rPr>
            </w:pPr>
            <w:r w:rsidRPr="00FF6A88">
              <w:rPr>
                <w:rFonts w:ascii="Sylfaen" w:hAnsi="Sylfaen" w:cs="Sylfaen"/>
                <w:b/>
                <w:sz w:val="20"/>
                <w:szCs w:val="20"/>
                <w:lang w:val="ka-GE" w:eastAsia="tr-TR"/>
              </w:rPr>
              <w:t>კონფიდენციალურობა</w:t>
            </w:r>
          </w:p>
          <w:p w:rsidR="00E854E9" w:rsidRPr="00FF6A88" w:rsidRDefault="00E854E9" w:rsidP="00CE187D">
            <w:pPr>
              <w:pStyle w:val="ListeParagraf"/>
              <w:numPr>
                <w:ilvl w:val="1"/>
                <w:numId w:val="3"/>
              </w:numPr>
              <w:spacing w:line="276" w:lineRule="auto"/>
              <w:jc w:val="both"/>
              <w:rPr>
                <w:rFonts w:ascii="Sylfaen" w:hAnsi="Sylfaen" w:cs="Sylfaen"/>
                <w:sz w:val="20"/>
                <w:szCs w:val="20"/>
                <w:lang w:val="ka-GE" w:eastAsia="tr-TR"/>
              </w:rPr>
            </w:pPr>
            <w:r w:rsidRPr="00FF6A88">
              <w:rPr>
                <w:rFonts w:ascii="Sylfaen" w:hAnsi="Sylfaen" w:cs="Sylfaen"/>
                <w:sz w:val="20"/>
                <w:szCs w:val="20"/>
                <w:lang w:val="ka-GE" w:eastAsia="tr-TR"/>
              </w:rPr>
              <w:t>მხარეები შეინარჩუნებენ მეორე მხარისაგან მიღებული ნებისმიერი ინფორმაციის კონფიდენციალურობას წინამდებარე ხელშეკრულებისა და მასთან დაკავშირებული ხელშეკრულებების მოქმედების ვადის განმავლობაში</w:t>
            </w:r>
            <w:r w:rsidRPr="00FF6A88">
              <w:rPr>
                <w:rFonts w:ascii="Sylfaen" w:hAnsi="Sylfaen" w:cs="Sylfaen"/>
                <w:sz w:val="20"/>
                <w:szCs w:val="20"/>
                <w:lang w:val="en-US" w:eastAsia="tr-TR"/>
              </w:rPr>
              <w:t>;</w:t>
            </w:r>
          </w:p>
          <w:p w:rsidR="00E854E9" w:rsidRPr="00FF6A88" w:rsidRDefault="00E854E9" w:rsidP="00CE187D">
            <w:pPr>
              <w:pStyle w:val="ListeParagraf"/>
              <w:numPr>
                <w:ilvl w:val="1"/>
                <w:numId w:val="3"/>
              </w:numPr>
              <w:spacing w:line="276" w:lineRule="auto"/>
              <w:jc w:val="both"/>
              <w:rPr>
                <w:rFonts w:ascii="Sylfaen" w:hAnsi="Sylfaen" w:cs="Sylfaen"/>
                <w:sz w:val="20"/>
                <w:szCs w:val="20"/>
                <w:lang w:val="ka-GE" w:eastAsia="tr-TR"/>
              </w:rPr>
            </w:pPr>
            <w:r w:rsidRPr="00FF6A88">
              <w:rPr>
                <w:rFonts w:ascii="Sylfaen" w:hAnsi="Sylfaen" w:cs="Sylfaen"/>
                <w:sz w:val="20"/>
                <w:szCs w:val="20"/>
                <w:lang w:val="ka-GE" w:eastAsia="tr-TR"/>
              </w:rPr>
              <w:t>ზემოაღნიშნული ინფორმაციის შეზღუდვა არ გავრცელდება ისეთ შემთხვევებზე, როგორიცაა:</w:t>
            </w:r>
          </w:p>
          <w:p w:rsidR="00E854E9" w:rsidRPr="00FF6A88" w:rsidRDefault="00E854E9" w:rsidP="00CE187D">
            <w:pPr>
              <w:pStyle w:val="ListeParagraf"/>
              <w:numPr>
                <w:ilvl w:val="2"/>
                <w:numId w:val="3"/>
              </w:numPr>
              <w:spacing w:line="276" w:lineRule="auto"/>
              <w:jc w:val="both"/>
              <w:rPr>
                <w:rFonts w:ascii="Sylfaen" w:hAnsi="Sylfaen" w:cs="Sylfaen"/>
                <w:sz w:val="20"/>
                <w:szCs w:val="20"/>
                <w:lang w:val="ka-GE" w:eastAsia="tr-TR"/>
              </w:rPr>
            </w:pPr>
            <w:r w:rsidRPr="00FF6A88">
              <w:rPr>
                <w:rFonts w:ascii="Sylfaen" w:hAnsi="Sylfaen" w:cs="Sylfaen"/>
                <w:sz w:val="20"/>
                <w:szCs w:val="20"/>
                <w:lang w:val="ka-GE" w:eastAsia="tr-TR"/>
              </w:rPr>
              <w:t>ინფორმაცია, რომელიც მხარისათვის ცნობილი გახდა კანონმდებლობის მოთხოვნათა დაურღვევლად მეორე მხარის მიერ ასეთის მიწოდებამდე;</w:t>
            </w:r>
          </w:p>
          <w:p w:rsidR="00E854E9" w:rsidRPr="00FF6A88" w:rsidRDefault="00E854E9" w:rsidP="00CE187D">
            <w:pPr>
              <w:pStyle w:val="ListeParagraf"/>
              <w:numPr>
                <w:ilvl w:val="2"/>
                <w:numId w:val="3"/>
              </w:numPr>
              <w:spacing w:line="276" w:lineRule="auto"/>
              <w:jc w:val="both"/>
              <w:rPr>
                <w:rFonts w:ascii="Sylfaen" w:hAnsi="Sylfaen" w:cs="Sylfaen"/>
                <w:sz w:val="20"/>
                <w:szCs w:val="20"/>
                <w:lang w:val="ka-GE" w:eastAsia="tr-TR"/>
              </w:rPr>
            </w:pPr>
            <w:r w:rsidRPr="00FF6A88">
              <w:rPr>
                <w:rFonts w:ascii="Sylfaen" w:hAnsi="Sylfaen" w:cs="Sylfaen"/>
                <w:sz w:val="20"/>
                <w:szCs w:val="20"/>
                <w:lang w:val="ka-GE" w:eastAsia="tr-TR"/>
              </w:rPr>
              <w:t>ინფორმაცია, რომელიც ცნობილი გახდება მხარეთათვის კანონმდებლობის მოთხოვნათა დაცვის გამო და მათი შესაბამისი შესრულებისას (სასამართლო დავებისას უფლებათა განხორციელებასთან დაკავშირებით);</w:t>
            </w:r>
          </w:p>
          <w:p w:rsidR="00E854E9" w:rsidRPr="00FF6A88" w:rsidRDefault="00E854E9" w:rsidP="00CE187D">
            <w:pPr>
              <w:pStyle w:val="ListeParagraf"/>
              <w:numPr>
                <w:ilvl w:val="2"/>
                <w:numId w:val="3"/>
              </w:numPr>
              <w:spacing w:line="276" w:lineRule="auto"/>
              <w:jc w:val="both"/>
              <w:rPr>
                <w:rFonts w:ascii="Sylfaen" w:hAnsi="Sylfaen" w:cs="Sylfaen"/>
                <w:sz w:val="20"/>
                <w:szCs w:val="20"/>
                <w:lang w:val="ka-GE" w:eastAsia="tr-TR"/>
              </w:rPr>
            </w:pPr>
            <w:r w:rsidRPr="00FF6A88">
              <w:rPr>
                <w:rFonts w:ascii="Sylfaen" w:hAnsi="Sylfaen" w:cs="Sylfaen"/>
                <w:sz w:val="20"/>
                <w:szCs w:val="20"/>
                <w:lang w:val="ka-GE" w:eastAsia="tr-TR"/>
              </w:rPr>
              <w:t>ინფორმაცია, რომელიც მიღებულ იქნა სხვა წყაროებიდან;</w:t>
            </w:r>
          </w:p>
          <w:p w:rsidR="00C84470" w:rsidRPr="00FF6A88" w:rsidRDefault="00E854E9" w:rsidP="00CE187D">
            <w:pPr>
              <w:pStyle w:val="ListeParagraf"/>
              <w:numPr>
                <w:ilvl w:val="2"/>
                <w:numId w:val="3"/>
              </w:numPr>
              <w:spacing w:line="276" w:lineRule="auto"/>
              <w:jc w:val="both"/>
              <w:rPr>
                <w:rFonts w:ascii="Sylfaen" w:hAnsi="Sylfaen" w:cs="Sylfaen"/>
                <w:sz w:val="20"/>
                <w:szCs w:val="20"/>
                <w:lang w:val="ka-GE" w:eastAsia="tr-TR"/>
              </w:rPr>
            </w:pPr>
            <w:r w:rsidRPr="00FF6A88">
              <w:rPr>
                <w:rFonts w:ascii="Sylfaen" w:hAnsi="Sylfaen" w:cs="Sylfaen"/>
                <w:sz w:val="20"/>
                <w:szCs w:val="20"/>
                <w:lang w:val="ka-GE" w:eastAsia="tr-TR"/>
              </w:rPr>
              <w:t>რომელიც არის ან იქნება ხელმისაწვდომი მესამე პირთათვის მხარეთა შეთანხმებით ან დამოუკიდებლად.</w:t>
            </w:r>
          </w:p>
          <w:p w:rsidR="00C84470" w:rsidRPr="00FF6A88" w:rsidRDefault="00C84470" w:rsidP="00CE187D">
            <w:pPr>
              <w:pStyle w:val="ListeParagraf"/>
              <w:numPr>
                <w:ilvl w:val="2"/>
                <w:numId w:val="3"/>
              </w:numPr>
              <w:spacing w:line="276" w:lineRule="auto"/>
              <w:jc w:val="both"/>
              <w:rPr>
                <w:rFonts w:ascii="Sylfaen" w:hAnsi="Sylfaen" w:cs="Sylfaen"/>
                <w:sz w:val="20"/>
                <w:szCs w:val="20"/>
                <w:lang w:val="ka-GE" w:eastAsia="tr-TR"/>
              </w:rPr>
            </w:pPr>
            <w:r w:rsidRPr="00FF6A88">
              <w:rPr>
                <w:rFonts w:ascii="Sylfaen" w:hAnsi="Sylfaen"/>
                <w:b/>
                <w:sz w:val="20"/>
                <w:szCs w:val="20"/>
                <w:lang w:val="ka-GE"/>
              </w:rPr>
              <w:t>მსესხებელი</w:t>
            </w:r>
            <w:r w:rsidRPr="00FF6A88">
              <w:rPr>
                <w:rFonts w:ascii="Sylfaen" w:hAnsi="Sylfaen"/>
                <w:sz w:val="20"/>
                <w:szCs w:val="20"/>
                <w:lang w:val="ka-GE"/>
              </w:rPr>
              <w:t xml:space="preserve"> ადასტურებს, რომ მის მიერ წარმოდგენილი </w:t>
            </w:r>
            <w:r w:rsidRPr="00FF6A88">
              <w:rPr>
                <w:rFonts w:ascii="Sylfaen" w:hAnsi="Sylfaen"/>
                <w:color w:val="000000" w:themeColor="text1"/>
                <w:sz w:val="20"/>
                <w:szCs w:val="20"/>
                <w:lang w:val="ka-GE"/>
              </w:rPr>
              <w:t xml:space="preserve">მონაცემები არის უტყუარი და ზუსტი. </w:t>
            </w:r>
            <w:r w:rsidRPr="00FF6A88">
              <w:rPr>
                <w:rFonts w:ascii="Sylfaen" w:hAnsi="Sylfaen"/>
                <w:b/>
                <w:color w:val="000000" w:themeColor="text1"/>
                <w:sz w:val="20"/>
                <w:szCs w:val="20"/>
                <w:lang w:val="ka-GE"/>
              </w:rPr>
              <w:t>მსესხებელი</w:t>
            </w:r>
            <w:r w:rsidRPr="00FF6A88">
              <w:rPr>
                <w:rFonts w:ascii="Sylfaen" w:hAnsi="Sylfaen"/>
                <w:color w:val="000000" w:themeColor="text1"/>
                <w:sz w:val="20"/>
                <w:szCs w:val="20"/>
                <w:lang w:val="ka-GE"/>
              </w:rPr>
              <w:t xml:space="preserve"> თანახმაა, რომ </w:t>
            </w:r>
            <w:r w:rsidRPr="00FF6A88">
              <w:rPr>
                <w:rFonts w:ascii="Sylfaen" w:hAnsi="Sylfaen"/>
                <w:b/>
                <w:color w:val="000000" w:themeColor="text1"/>
                <w:sz w:val="20"/>
                <w:szCs w:val="20"/>
                <w:lang w:val="ka-GE"/>
              </w:rPr>
              <w:t>ბანკმა</w:t>
            </w:r>
            <w:r w:rsidRPr="00FF6A88">
              <w:rPr>
                <w:rFonts w:ascii="Sylfaen" w:hAnsi="Sylfaen"/>
                <w:color w:val="000000" w:themeColor="text1"/>
                <w:sz w:val="20"/>
                <w:szCs w:val="20"/>
                <w:lang w:val="ka-GE"/>
              </w:rPr>
              <w:t xml:space="preserve"> </w:t>
            </w:r>
            <w:r w:rsidRPr="00FF6A88">
              <w:rPr>
                <w:rFonts w:ascii="Sylfaen" w:hAnsi="Sylfaen"/>
                <w:b/>
                <w:color w:val="000000" w:themeColor="text1"/>
                <w:sz w:val="20"/>
                <w:szCs w:val="20"/>
                <w:lang w:val="ka-GE"/>
              </w:rPr>
              <w:t>მსესხებლის</w:t>
            </w:r>
            <w:r w:rsidRPr="00FF6A88">
              <w:rPr>
                <w:rFonts w:ascii="Sylfaen" w:hAnsi="Sylfaen"/>
                <w:color w:val="000000" w:themeColor="text1"/>
                <w:sz w:val="20"/>
                <w:szCs w:val="20"/>
                <w:lang w:val="ka-GE"/>
              </w:rPr>
              <w:t xml:space="preserve"> იდენტიფიცირების, ქონების შეფასების, გადახდისუნარიანობის </w:t>
            </w:r>
            <w:r w:rsidRPr="00FF6A88">
              <w:rPr>
                <w:rFonts w:ascii="Sylfaen" w:hAnsi="Sylfaen"/>
                <w:sz w:val="20"/>
                <w:szCs w:val="20"/>
                <w:lang w:val="ka-GE"/>
              </w:rPr>
              <w:t xml:space="preserve">განსაზღვრის  და წინამდებარე ხელშეკრულების გაფორმების მიზნით მოახდინოს </w:t>
            </w:r>
            <w:r w:rsidRPr="00FF6A88">
              <w:rPr>
                <w:rFonts w:ascii="Sylfaen" w:hAnsi="Sylfaen"/>
                <w:b/>
                <w:sz w:val="20"/>
                <w:szCs w:val="20"/>
                <w:lang w:val="ka-GE"/>
              </w:rPr>
              <w:t>მსესხებლის</w:t>
            </w:r>
            <w:r w:rsidRPr="00FF6A88">
              <w:rPr>
                <w:rFonts w:ascii="Sylfaen" w:hAnsi="Sylfaen"/>
                <w:sz w:val="20"/>
                <w:szCs w:val="20"/>
                <w:lang w:val="ka-GE"/>
              </w:rPr>
              <w:t xml:space="preserve"> პირადობის დამადასტურებელ დოკუმენტებში მითითებული პერსონალური მონაცემების, პირადობის დამადასტურებელი დოკუმენტის ასლის და</w:t>
            </w:r>
            <w:r w:rsidRPr="00FF6A88">
              <w:rPr>
                <w:rFonts w:ascii="Sylfaen" w:hAnsi="Sylfaen"/>
                <w:sz w:val="20"/>
                <w:szCs w:val="20"/>
                <w:lang w:val="en-GB"/>
              </w:rPr>
              <w:t xml:space="preserve"> </w:t>
            </w:r>
            <w:r w:rsidRPr="00FF6A88">
              <w:rPr>
                <w:rFonts w:ascii="Sylfaen" w:hAnsi="Sylfaen"/>
                <w:b/>
                <w:sz w:val="20"/>
                <w:szCs w:val="20"/>
                <w:lang w:val="ka-GE"/>
              </w:rPr>
              <w:t>მსესხებლის</w:t>
            </w:r>
            <w:r w:rsidRPr="00FF6A88">
              <w:rPr>
                <w:rFonts w:ascii="Sylfaen" w:hAnsi="Sylfaen"/>
                <w:sz w:val="20"/>
                <w:szCs w:val="20"/>
                <w:lang w:val="ka-GE"/>
              </w:rPr>
              <w:t xml:space="preserve"> შემოსავლების</w:t>
            </w:r>
            <w:r w:rsidRPr="00FF6A88">
              <w:rPr>
                <w:rFonts w:ascii="Sylfaen" w:hAnsi="Sylfaen"/>
                <w:sz w:val="20"/>
                <w:szCs w:val="20"/>
                <w:lang w:val="en-GB"/>
              </w:rPr>
              <w:t xml:space="preserve">, </w:t>
            </w:r>
            <w:r w:rsidRPr="00FF6A88">
              <w:rPr>
                <w:rFonts w:ascii="Sylfaen" w:hAnsi="Sylfaen"/>
                <w:sz w:val="20"/>
                <w:szCs w:val="20"/>
                <w:lang w:val="ka-GE"/>
              </w:rPr>
              <w:t>ფინანსური მდგომარეობის</w:t>
            </w:r>
            <w:r w:rsidRPr="00FF6A88">
              <w:rPr>
                <w:rFonts w:ascii="Sylfaen" w:hAnsi="Sylfaen"/>
                <w:sz w:val="20"/>
                <w:szCs w:val="20"/>
                <w:lang w:val="en-GB"/>
              </w:rPr>
              <w:t xml:space="preserve"> </w:t>
            </w:r>
            <w:r w:rsidRPr="00FF6A88">
              <w:rPr>
                <w:rFonts w:ascii="Sylfaen" w:hAnsi="Sylfaen"/>
                <w:sz w:val="20"/>
                <w:szCs w:val="20"/>
                <w:lang w:val="ka-GE"/>
              </w:rPr>
              <w:t>და საკუთრების შესახებ მონაცემების დამუშავება</w:t>
            </w:r>
            <w:r w:rsidRPr="00FF6A88">
              <w:rPr>
                <w:rFonts w:ascii="Sylfaen" w:hAnsi="Sylfaen"/>
                <w:sz w:val="20"/>
                <w:szCs w:val="20"/>
              </w:rPr>
              <w:t xml:space="preserve"> </w:t>
            </w:r>
            <w:r w:rsidRPr="00FF6A88">
              <w:rPr>
                <w:rFonts w:ascii="Sylfaen" w:hAnsi="Sylfaen"/>
                <w:sz w:val="20"/>
                <w:szCs w:val="20"/>
                <w:lang w:val="ka-GE"/>
              </w:rPr>
              <w:t xml:space="preserve">. </w:t>
            </w:r>
            <w:r w:rsidRPr="00FF6A88">
              <w:rPr>
                <w:rFonts w:ascii="Sylfaen" w:hAnsi="Sylfaen"/>
                <w:sz w:val="20"/>
                <w:szCs w:val="20"/>
              </w:rPr>
              <w:t xml:space="preserve"> </w:t>
            </w:r>
          </w:p>
          <w:p w:rsidR="00C84470" w:rsidRPr="00FF6A88" w:rsidRDefault="00C84470" w:rsidP="00CE187D">
            <w:pPr>
              <w:pStyle w:val="ListeParagraf"/>
              <w:numPr>
                <w:ilvl w:val="2"/>
                <w:numId w:val="3"/>
              </w:numPr>
              <w:spacing w:line="276" w:lineRule="auto"/>
              <w:jc w:val="both"/>
              <w:rPr>
                <w:rFonts w:ascii="Sylfaen" w:hAnsi="Sylfaen" w:cs="Sylfaen"/>
                <w:sz w:val="20"/>
                <w:szCs w:val="20"/>
                <w:lang w:val="ka-GE" w:eastAsia="tr-TR"/>
              </w:rPr>
            </w:pPr>
            <w:r w:rsidRPr="00FF6A88">
              <w:rPr>
                <w:rFonts w:ascii="Sylfaen" w:hAnsi="Sylfaen"/>
                <w:b/>
                <w:color w:val="000000" w:themeColor="text1"/>
                <w:sz w:val="20"/>
                <w:szCs w:val="20"/>
                <w:lang w:val="ka-GE"/>
              </w:rPr>
              <w:t>მსესხებელი</w:t>
            </w:r>
            <w:r w:rsidRPr="00FF6A88">
              <w:rPr>
                <w:rFonts w:ascii="Sylfaen" w:hAnsi="Sylfaen"/>
                <w:color w:val="000000" w:themeColor="text1"/>
                <w:sz w:val="20"/>
                <w:szCs w:val="20"/>
                <w:lang w:val="ka-GE"/>
              </w:rPr>
              <w:t xml:space="preserve"> თანახმაა, რომ </w:t>
            </w:r>
            <w:r w:rsidRPr="00FF6A88">
              <w:rPr>
                <w:rFonts w:ascii="Sylfaen" w:hAnsi="Sylfaen"/>
                <w:b/>
                <w:color w:val="000000" w:themeColor="text1"/>
                <w:sz w:val="20"/>
                <w:szCs w:val="20"/>
                <w:lang w:val="ka-GE"/>
              </w:rPr>
              <w:t>მსესხებლის</w:t>
            </w:r>
            <w:r w:rsidRPr="00FF6A88">
              <w:rPr>
                <w:rFonts w:ascii="Sylfaen" w:hAnsi="Sylfaen"/>
                <w:color w:val="000000" w:themeColor="text1"/>
                <w:sz w:val="20"/>
                <w:szCs w:val="20"/>
                <w:lang w:val="ka-GE"/>
              </w:rPr>
              <w:t xml:space="preserve"> პერსონალური მონაცემები შეიძლება გადაეცეს </w:t>
            </w:r>
            <w:r w:rsidRPr="00FF6A88">
              <w:rPr>
                <w:rFonts w:ascii="Sylfaen" w:hAnsi="Sylfaen"/>
                <w:b/>
                <w:color w:val="000000" w:themeColor="text1"/>
                <w:sz w:val="20"/>
                <w:szCs w:val="20"/>
                <w:lang w:val="ka-GE"/>
              </w:rPr>
              <w:t>ბანკის</w:t>
            </w:r>
            <w:r w:rsidRPr="00FF6A88">
              <w:rPr>
                <w:rFonts w:ascii="Sylfaen" w:hAnsi="Sylfaen"/>
                <w:color w:val="000000" w:themeColor="text1"/>
                <w:sz w:val="20"/>
                <w:szCs w:val="20"/>
                <w:lang w:val="ka-GE"/>
              </w:rPr>
              <w:t xml:space="preserve"> დამფუძნებლებს, სამეთვალყურეო საბჭოს წევრებს, </w:t>
            </w:r>
            <w:r w:rsidRPr="00FF6A88">
              <w:rPr>
                <w:rFonts w:ascii="Sylfaen" w:hAnsi="Sylfaen"/>
                <w:b/>
                <w:color w:val="000000" w:themeColor="text1"/>
                <w:sz w:val="20"/>
                <w:szCs w:val="20"/>
                <w:lang w:val="ka-GE"/>
              </w:rPr>
              <w:t>ბანკის</w:t>
            </w:r>
            <w:r w:rsidRPr="00FF6A88">
              <w:rPr>
                <w:rFonts w:ascii="Sylfaen" w:hAnsi="Sylfaen"/>
                <w:color w:val="000000" w:themeColor="text1"/>
                <w:sz w:val="20"/>
                <w:szCs w:val="20"/>
                <w:lang w:val="ka-GE"/>
              </w:rPr>
              <w:t xml:space="preserve"> კრედიტორებს, აუდიტორებს, იურდიული მომსახურების გამწევ პირებს, სახელმწიფო ორგანოებს ბანკის </w:t>
            </w:r>
            <w:r w:rsidRPr="00FF6A88">
              <w:rPr>
                <w:rFonts w:ascii="Sylfaen" w:hAnsi="Sylfaen"/>
                <w:color w:val="000000" w:themeColor="text1"/>
                <w:sz w:val="20"/>
                <w:szCs w:val="20"/>
                <w:lang w:val="ka-GE"/>
              </w:rPr>
              <w:lastRenderedPageBreak/>
              <w:t xml:space="preserve">აუდიტორული და იურიდიული შემოწმების, </w:t>
            </w:r>
            <w:r w:rsidRPr="00FF6A88">
              <w:rPr>
                <w:rFonts w:ascii="Sylfaen" w:hAnsi="Sylfaen"/>
                <w:b/>
                <w:color w:val="000000" w:themeColor="text1"/>
                <w:sz w:val="20"/>
                <w:szCs w:val="20"/>
                <w:lang w:val="ka-GE"/>
              </w:rPr>
              <w:t>ბანკის</w:t>
            </w:r>
            <w:r w:rsidRPr="00FF6A88">
              <w:rPr>
                <w:rFonts w:ascii="Sylfaen" w:hAnsi="Sylfaen"/>
                <w:color w:val="000000" w:themeColor="text1"/>
                <w:sz w:val="20"/>
                <w:szCs w:val="20"/>
                <w:lang w:val="ka-GE"/>
              </w:rPr>
              <w:t xml:space="preserve"> მიერ მიღებული სესხების მონიტორინგის მიზნით და კანონით გათვალისწინებულ სხვა შემთხვევებში.</w:t>
            </w:r>
          </w:p>
          <w:p w:rsidR="00E854E9" w:rsidRPr="00FF6A88" w:rsidRDefault="00E854E9" w:rsidP="00810D85">
            <w:pPr>
              <w:pStyle w:val="ListeParagraf"/>
              <w:spacing w:line="276" w:lineRule="auto"/>
              <w:ind w:left="1224"/>
              <w:jc w:val="both"/>
              <w:rPr>
                <w:rFonts w:ascii="Sylfaen" w:hAnsi="Sylfaen" w:cs="Sylfaen"/>
                <w:sz w:val="20"/>
                <w:szCs w:val="20"/>
                <w:lang w:val="ka-GE" w:eastAsia="tr-TR"/>
              </w:rPr>
            </w:pPr>
          </w:p>
          <w:p w:rsidR="00C54850" w:rsidRPr="00FF6A88" w:rsidRDefault="00C54850" w:rsidP="00810D85">
            <w:pPr>
              <w:pStyle w:val="ListeParagraf"/>
              <w:spacing w:line="276" w:lineRule="auto"/>
              <w:ind w:left="1224"/>
              <w:jc w:val="both"/>
              <w:rPr>
                <w:rFonts w:ascii="Sylfaen" w:hAnsi="Sylfaen" w:cs="Sylfaen"/>
                <w:sz w:val="20"/>
                <w:szCs w:val="20"/>
                <w:lang w:val="ka-GE" w:eastAsia="tr-TR"/>
              </w:rPr>
            </w:pPr>
          </w:p>
          <w:p w:rsidR="00E854E9" w:rsidRPr="00FF6A88" w:rsidRDefault="00E854E9" w:rsidP="00CE187D">
            <w:pPr>
              <w:pStyle w:val="ListeParagraf"/>
              <w:numPr>
                <w:ilvl w:val="0"/>
                <w:numId w:val="3"/>
              </w:numPr>
              <w:spacing w:line="276" w:lineRule="auto"/>
              <w:jc w:val="both"/>
              <w:rPr>
                <w:rFonts w:ascii="Sylfaen" w:hAnsi="Sylfaen" w:cs="Sylfaen"/>
                <w:b/>
                <w:sz w:val="20"/>
                <w:szCs w:val="20"/>
                <w:lang w:val="ka-GE" w:eastAsia="tr-TR"/>
              </w:rPr>
            </w:pPr>
            <w:r w:rsidRPr="00FF6A88">
              <w:rPr>
                <w:rFonts w:ascii="Sylfaen" w:hAnsi="Sylfaen" w:cs="Sylfaen"/>
                <w:b/>
                <w:sz w:val="20"/>
                <w:szCs w:val="20"/>
                <w:lang w:val="ka-GE" w:eastAsia="tr-TR"/>
              </w:rPr>
              <w:t>შეწყვეტა</w:t>
            </w:r>
          </w:p>
          <w:p w:rsidR="00E854E9" w:rsidRPr="00FF6A88" w:rsidRDefault="00E854E9" w:rsidP="00CE187D">
            <w:pPr>
              <w:pStyle w:val="ListeParagraf"/>
              <w:numPr>
                <w:ilvl w:val="1"/>
                <w:numId w:val="3"/>
              </w:numPr>
              <w:tabs>
                <w:tab w:val="left" w:pos="356"/>
              </w:tabs>
              <w:spacing w:line="276" w:lineRule="auto"/>
              <w:jc w:val="both"/>
              <w:rPr>
                <w:rFonts w:ascii="Sylfaen" w:hAnsi="Sylfaen" w:cs="Sylfaen"/>
                <w:sz w:val="20"/>
                <w:szCs w:val="20"/>
                <w:lang w:val="ka-GE" w:eastAsia="tr-TR"/>
              </w:rPr>
            </w:pPr>
            <w:r w:rsidRPr="00FF6A88">
              <w:rPr>
                <w:rFonts w:ascii="Sylfaen" w:hAnsi="Sylfaen" w:cs="Sylfaen"/>
                <w:sz w:val="20"/>
                <w:szCs w:val="20"/>
                <w:lang w:val="ka-GE" w:eastAsia="tr-TR"/>
              </w:rPr>
              <w:t>ბანკი უფლებამოსილია შეწყვიტოს წინამდებარე ხელშეკრულება ვადაზე ადრე და მოითხოვოს გაცემული ოვერდრაფტისა და მასზე დარიცხული პროცენტის დაუყოვნებლივ დაბრუნება და აგრეთვე მოითხოვოს წინამდებარე ხელშეკრულებით გათვალისწინებულ ვალდებულებათა შეუსრულებლობითა ან არაჯეროვანი შესრულებით გამოწვეული ზიანის ანაზღაურება, ხოლო მსესხებელი ვალდებულია უკან დააბრუნოს ათვისებული ოვერდრაფტი, მასზე დარიცხული პროცენტი და ჯარიმა და აგრეთვე აუნაზღაუროს ბანკს მიყენებული ზიანი თუ მსესხებელი:</w:t>
            </w:r>
          </w:p>
          <w:p w:rsidR="00E854E9" w:rsidRPr="00FF6A88" w:rsidRDefault="00E854E9" w:rsidP="00CE187D">
            <w:pPr>
              <w:pStyle w:val="ListeParagraf"/>
              <w:numPr>
                <w:ilvl w:val="2"/>
                <w:numId w:val="3"/>
              </w:numPr>
              <w:tabs>
                <w:tab w:val="left" w:pos="896"/>
              </w:tabs>
              <w:spacing w:line="276" w:lineRule="auto"/>
              <w:jc w:val="both"/>
              <w:rPr>
                <w:rFonts w:ascii="Sylfaen" w:hAnsi="Sylfaen" w:cs="Sylfaen"/>
                <w:sz w:val="20"/>
                <w:szCs w:val="20"/>
                <w:lang w:val="ka-GE" w:eastAsia="tr-TR"/>
              </w:rPr>
            </w:pPr>
            <w:r w:rsidRPr="00FF6A88">
              <w:rPr>
                <w:rFonts w:ascii="Sylfaen" w:hAnsi="Sylfaen" w:cs="Sylfaen"/>
                <w:sz w:val="20"/>
                <w:szCs w:val="20"/>
                <w:lang w:val="ka-GE" w:eastAsia="tr-TR"/>
              </w:rPr>
              <w:t>დროულად და წინამდებარე ხელშეკრულებით განსაზღვრული წესით არ დაფარავს ოვერდრაფტს;</w:t>
            </w:r>
          </w:p>
          <w:p w:rsidR="00E854E9" w:rsidRPr="00FF6A88" w:rsidRDefault="00E854E9" w:rsidP="00CE187D">
            <w:pPr>
              <w:pStyle w:val="ListeParagraf"/>
              <w:numPr>
                <w:ilvl w:val="2"/>
                <w:numId w:val="3"/>
              </w:numPr>
              <w:tabs>
                <w:tab w:val="left" w:pos="896"/>
              </w:tabs>
              <w:spacing w:line="276" w:lineRule="auto"/>
              <w:jc w:val="both"/>
              <w:rPr>
                <w:rFonts w:ascii="Sylfaen" w:hAnsi="Sylfaen" w:cs="Sylfaen"/>
                <w:sz w:val="20"/>
                <w:szCs w:val="20"/>
                <w:lang w:val="ka-GE" w:eastAsia="tr-TR"/>
              </w:rPr>
            </w:pPr>
            <w:r w:rsidRPr="00FF6A88">
              <w:rPr>
                <w:rFonts w:ascii="Sylfaen" w:hAnsi="Sylfaen" w:cs="Sylfaen"/>
                <w:sz w:val="20"/>
                <w:szCs w:val="20"/>
                <w:lang w:val="ka-GE" w:eastAsia="tr-TR"/>
              </w:rPr>
              <w:t>არ შეასრულებს წინამდებარე ხელშეკრულებით გათვალისწინებულ ვალდებულებებს;</w:t>
            </w:r>
          </w:p>
          <w:p w:rsidR="00E854E9" w:rsidRPr="00FF6A88" w:rsidRDefault="00E854E9" w:rsidP="00CE187D">
            <w:pPr>
              <w:pStyle w:val="ListeParagraf"/>
              <w:numPr>
                <w:ilvl w:val="2"/>
                <w:numId w:val="3"/>
              </w:numPr>
              <w:tabs>
                <w:tab w:val="left" w:pos="896"/>
              </w:tabs>
              <w:spacing w:line="276" w:lineRule="auto"/>
              <w:jc w:val="both"/>
              <w:rPr>
                <w:rFonts w:ascii="Sylfaen" w:hAnsi="Sylfaen" w:cs="Sylfaen"/>
                <w:sz w:val="20"/>
                <w:szCs w:val="20"/>
                <w:lang w:val="ka-GE" w:eastAsia="tr-TR"/>
              </w:rPr>
            </w:pPr>
            <w:r w:rsidRPr="00FF6A88">
              <w:rPr>
                <w:rFonts w:ascii="Sylfaen" w:hAnsi="Sylfaen" w:cs="Sylfaen"/>
                <w:sz w:val="20"/>
                <w:szCs w:val="20"/>
                <w:lang w:val="ka-GE" w:eastAsia="tr-TR"/>
              </w:rPr>
              <w:t>მსესხებლის ფინანსური მდგომარეობა გაუარესდება ან ივარაუდება მისი გაუარესება და ბანკის შესაბამისი მოთხოვნის შემთხვევაში მსესხებელი არ წარმოადგენს დამატებით უზრუნველყოფას;</w:t>
            </w:r>
          </w:p>
          <w:p w:rsidR="00E854E9" w:rsidRPr="00FF6A88" w:rsidRDefault="00E854E9" w:rsidP="00CE187D">
            <w:pPr>
              <w:pStyle w:val="ListeParagraf"/>
              <w:numPr>
                <w:ilvl w:val="2"/>
                <w:numId w:val="3"/>
              </w:numPr>
              <w:tabs>
                <w:tab w:val="left" w:pos="896"/>
              </w:tabs>
              <w:spacing w:line="276" w:lineRule="auto"/>
              <w:jc w:val="both"/>
              <w:rPr>
                <w:rFonts w:ascii="Sylfaen" w:hAnsi="Sylfaen" w:cs="Sylfaen"/>
                <w:sz w:val="20"/>
                <w:szCs w:val="20"/>
                <w:lang w:val="ka-GE" w:eastAsia="tr-TR"/>
              </w:rPr>
            </w:pPr>
            <w:r w:rsidRPr="00FF6A88">
              <w:rPr>
                <w:rFonts w:ascii="Sylfaen" w:hAnsi="Sylfaen" w:cs="Sylfaen"/>
                <w:sz w:val="20"/>
                <w:szCs w:val="20"/>
                <w:lang w:val="ka-GE" w:eastAsia="tr-TR"/>
              </w:rPr>
              <w:t>მსესხებელი დაკარგავს მის სრულ ქმედუნარიანობას წინამდებარე ხელშეკრულების შესაბამისად მოქმედებასთან დაკავშირებით;</w:t>
            </w:r>
          </w:p>
          <w:p w:rsidR="00E854E9" w:rsidRPr="00FF6A88" w:rsidRDefault="00E854E9" w:rsidP="00CE187D">
            <w:pPr>
              <w:pStyle w:val="ListeParagraf"/>
              <w:numPr>
                <w:ilvl w:val="2"/>
                <w:numId w:val="3"/>
              </w:numPr>
              <w:tabs>
                <w:tab w:val="left" w:pos="896"/>
              </w:tabs>
              <w:spacing w:line="276" w:lineRule="auto"/>
              <w:jc w:val="both"/>
              <w:rPr>
                <w:rFonts w:ascii="Sylfaen" w:hAnsi="Sylfaen" w:cs="Sylfaen"/>
                <w:sz w:val="20"/>
                <w:szCs w:val="20"/>
                <w:lang w:val="ka-GE" w:eastAsia="tr-TR"/>
              </w:rPr>
            </w:pPr>
            <w:r w:rsidRPr="00FF6A88">
              <w:rPr>
                <w:rFonts w:ascii="Sylfaen" w:hAnsi="Sylfaen" w:cs="Sylfaen"/>
                <w:sz w:val="20"/>
                <w:szCs w:val="20"/>
                <w:lang w:val="ka-GE" w:eastAsia="tr-TR"/>
              </w:rPr>
              <w:t>გარდაიცვლება.</w:t>
            </w:r>
          </w:p>
          <w:p w:rsidR="00E854E9" w:rsidRPr="00FF6A88" w:rsidRDefault="00E854E9" w:rsidP="00CE187D">
            <w:pPr>
              <w:pStyle w:val="ListeParagraf"/>
              <w:numPr>
                <w:ilvl w:val="1"/>
                <w:numId w:val="3"/>
              </w:numPr>
              <w:tabs>
                <w:tab w:val="left" w:pos="356"/>
              </w:tabs>
              <w:spacing w:line="276" w:lineRule="auto"/>
              <w:jc w:val="both"/>
              <w:rPr>
                <w:rFonts w:ascii="Sylfaen" w:hAnsi="Sylfaen" w:cs="Sylfaen"/>
                <w:sz w:val="20"/>
                <w:szCs w:val="20"/>
                <w:lang w:val="ka-GE" w:eastAsia="tr-TR"/>
              </w:rPr>
            </w:pPr>
            <w:r w:rsidRPr="00FF6A88">
              <w:rPr>
                <w:rFonts w:ascii="Sylfaen" w:hAnsi="Sylfaen" w:cs="Sylfaen"/>
                <w:sz w:val="20"/>
                <w:szCs w:val="20"/>
                <w:lang w:val="ka-GE" w:eastAsia="tr-TR"/>
              </w:rPr>
              <w:t>ზემოაღნიშნული არ გამორიცხავს ბანკის უფლებამოსილებას დაუყოვნებლივ მოითხოვოს ოვერდრაფტისა და მასზე დარიცხული პროცენტის დაბრუნება იმ შემთხვევაში, თუ მსესხებელი დაარღვევს ნებისმიერ სხვა ვალდებულებას.</w:t>
            </w:r>
          </w:p>
          <w:p w:rsidR="00E854E9" w:rsidRPr="00FF6A88" w:rsidRDefault="00E854E9" w:rsidP="00CE187D">
            <w:pPr>
              <w:pStyle w:val="ListeParagraf"/>
              <w:numPr>
                <w:ilvl w:val="1"/>
                <w:numId w:val="3"/>
              </w:numPr>
              <w:tabs>
                <w:tab w:val="left" w:pos="356"/>
              </w:tabs>
              <w:spacing w:line="276" w:lineRule="auto"/>
              <w:jc w:val="both"/>
              <w:rPr>
                <w:rFonts w:ascii="Sylfaen" w:hAnsi="Sylfaen" w:cs="Sylfaen"/>
                <w:sz w:val="20"/>
                <w:szCs w:val="20"/>
                <w:lang w:val="ka-GE" w:eastAsia="tr-TR"/>
              </w:rPr>
            </w:pPr>
            <w:r w:rsidRPr="00FF6A88">
              <w:rPr>
                <w:rFonts w:ascii="Sylfaen" w:hAnsi="Sylfaen" w:cs="Sylfaen"/>
                <w:sz w:val="20"/>
                <w:szCs w:val="20"/>
                <w:lang w:val="ka-GE" w:eastAsia="tr-TR"/>
              </w:rPr>
              <w:t xml:space="preserve">ბანკი გაუგზავნის მსესხებელს </w:t>
            </w:r>
            <w:r w:rsidR="00C54850" w:rsidRPr="00FF6A88">
              <w:rPr>
                <w:rFonts w:ascii="Sylfaen" w:hAnsi="Sylfaen" w:cs="Sylfaen"/>
                <w:sz w:val="20"/>
                <w:szCs w:val="20"/>
                <w:lang w:val="en-US" w:eastAsia="tr-TR"/>
              </w:rPr>
              <w:t xml:space="preserve"> </w:t>
            </w:r>
            <w:r w:rsidRPr="00FF6A88">
              <w:rPr>
                <w:rFonts w:ascii="Sylfaen" w:hAnsi="Sylfaen" w:cs="Sylfaen"/>
                <w:sz w:val="20"/>
                <w:szCs w:val="20"/>
                <w:lang w:val="ka-GE" w:eastAsia="tr-TR"/>
              </w:rPr>
              <w:t xml:space="preserve"> შეტყობინებას ათვისებული ოვერდრაფტისა და მასზე დარიცხული პროცენტის სრული ოდენობის დაუყოვნებლივ დაბრუნების შესახებ, ნებისმიერი ზემო</w:t>
            </w:r>
            <w:r w:rsidR="00C54850" w:rsidRPr="00FF6A88">
              <w:rPr>
                <w:rFonts w:ascii="Sylfaen" w:hAnsi="Sylfaen" w:cs="Sylfaen"/>
                <w:sz w:val="20"/>
                <w:szCs w:val="20"/>
                <w:lang w:val="ka-GE" w:eastAsia="tr-TR"/>
              </w:rPr>
              <w:t xml:space="preserve">აღნიშნული გარემოების დადგომისას მსესხებელთან შეთანხმებული არხით. </w:t>
            </w:r>
          </w:p>
          <w:p w:rsidR="00354522" w:rsidRPr="00FF6A88" w:rsidRDefault="00354522" w:rsidP="00CE187D">
            <w:pPr>
              <w:pStyle w:val="ListeParagraf"/>
              <w:numPr>
                <w:ilvl w:val="1"/>
                <w:numId w:val="3"/>
              </w:numPr>
              <w:tabs>
                <w:tab w:val="left" w:pos="356"/>
              </w:tabs>
              <w:spacing w:line="276" w:lineRule="auto"/>
              <w:jc w:val="both"/>
              <w:rPr>
                <w:rFonts w:ascii="Sylfaen" w:hAnsi="Sylfaen" w:cs="Sylfaen"/>
                <w:sz w:val="20"/>
                <w:szCs w:val="20"/>
                <w:lang w:val="ka-GE" w:eastAsia="tr-TR"/>
              </w:rPr>
            </w:pPr>
            <w:r w:rsidRPr="00FF6A88">
              <w:rPr>
                <w:rFonts w:ascii="Sylfaen" w:hAnsi="Sylfaen"/>
                <w:kern w:val="16"/>
                <w:sz w:val="20"/>
                <w:szCs w:val="20"/>
                <w:lang w:val="ka-GE"/>
              </w:rPr>
              <w:t xml:space="preserve">მსესხებლის მიერ ნაკისრი ვალდებულებების შეუსრულებლობის ან არაჯეროვანი შესრულების შემთხვევაში ბანკი გამოიყენებს კანონით მინიჭებულ ღონისძიებებს თავისი მოთხოვნის </w:t>
            </w:r>
            <w:r w:rsidRPr="00FF6A88">
              <w:rPr>
                <w:rFonts w:ascii="Sylfaen" w:hAnsi="Sylfaen"/>
                <w:kern w:val="16"/>
                <w:sz w:val="20"/>
                <w:szCs w:val="20"/>
                <w:lang w:val="ka-GE"/>
              </w:rPr>
              <w:lastRenderedPageBreak/>
              <w:t>დასაკმაყოფილად, მათ შორის და არა მხოლოდ: მსესხებლის ანგარიშების დაყადაღება, მსესხებლის უძრავი და მოძრავი ქონების დაყადაღება და სხვ.</w:t>
            </w:r>
          </w:p>
          <w:p w:rsidR="00E854E9" w:rsidRPr="00FF6A88" w:rsidRDefault="00E854E9" w:rsidP="00810D85">
            <w:pPr>
              <w:pStyle w:val="ListeParagraf"/>
              <w:tabs>
                <w:tab w:val="left" w:pos="810"/>
              </w:tabs>
              <w:spacing w:line="276" w:lineRule="auto"/>
              <w:ind w:left="792"/>
              <w:jc w:val="both"/>
              <w:rPr>
                <w:rFonts w:ascii="Sylfaen" w:hAnsi="Sylfaen" w:cs="Sylfaen"/>
                <w:sz w:val="20"/>
                <w:szCs w:val="20"/>
                <w:lang w:val="en-US" w:eastAsia="tr-TR"/>
              </w:rPr>
            </w:pPr>
          </w:p>
          <w:p w:rsidR="00C54850" w:rsidRPr="00FF6A88" w:rsidRDefault="00C54850" w:rsidP="00810D85">
            <w:pPr>
              <w:pStyle w:val="ListeParagraf"/>
              <w:tabs>
                <w:tab w:val="left" w:pos="810"/>
              </w:tabs>
              <w:spacing w:line="276" w:lineRule="auto"/>
              <w:ind w:left="792"/>
              <w:jc w:val="both"/>
              <w:rPr>
                <w:rFonts w:ascii="Sylfaen" w:hAnsi="Sylfaen" w:cs="Sylfaen"/>
                <w:sz w:val="20"/>
                <w:szCs w:val="20"/>
                <w:lang w:val="en-US" w:eastAsia="tr-TR"/>
              </w:rPr>
            </w:pPr>
          </w:p>
          <w:p w:rsidR="00C54850" w:rsidRPr="00FF6A88" w:rsidRDefault="00C54850" w:rsidP="00810D85">
            <w:pPr>
              <w:pStyle w:val="ListeParagraf"/>
              <w:tabs>
                <w:tab w:val="left" w:pos="810"/>
              </w:tabs>
              <w:spacing w:line="276" w:lineRule="auto"/>
              <w:ind w:left="792"/>
              <w:jc w:val="both"/>
              <w:rPr>
                <w:rFonts w:ascii="Sylfaen" w:hAnsi="Sylfaen" w:cs="Sylfaen"/>
                <w:sz w:val="20"/>
                <w:szCs w:val="20"/>
                <w:lang w:val="en-US" w:eastAsia="tr-TR"/>
              </w:rPr>
            </w:pPr>
          </w:p>
          <w:p w:rsidR="00E854E9" w:rsidRPr="00FF6A88" w:rsidRDefault="00E854E9" w:rsidP="00CE187D">
            <w:pPr>
              <w:pStyle w:val="ListeParagraf"/>
              <w:numPr>
                <w:ilvl w:val="0"/>
                <w:numId w:val="3"/>
              </w:numPr>
              <w:spacing w:line="276" w:lineRule="auto"/>
              <w:jc w:val="both"/>
              <w:rPr>
                <w:rFonts w:ascii="Sylfaen" w:hAnsi="Sylfaen" w:cs="Sylfaen"/>
                <w:b/>
                <w:sz w:val="20"/>
                <w:szCs w:val="20"/>
                <w:lang w:val="ka-GE" w:eastAsia="tr-TR"/>
              </w:rPr>
            </w:pPr>
            <w:r w:rsidRPr="00FF6A88">
              <w:rPr>
                <w:rFonts w:ascii="Sylfaen" w:hAnsi="Sylfaen" w:cs="Sylfaen"/>
                <w:b/>
                <w:sz w:val="20"/>
                <w:szCs w:val="20"/>
                <w:lang w:val="ka-GE" w:eastAsia="tr-TR"/>
              </w:rPr>
              <w:t xml:space="preserve">სხვადასხვა </w:t>
            </w:r>
          </w:p>
          <w:p w:rsidR="00B27A90" w:rsidRPr="00FF6A88" w:rsidRDefault="00B27A90" w:rsidP="00CE187D">
            <w:pPr>
              <w:pStyle w:val="ListeMaddemi"/>
              <w:numPr>
                <w:ilvl w:val="1"/>
                <w:numId w:val="3"/>
              </w:numPr>
              <w:shd w:val="clear" w:color="auto" w:fill="FFFFFF"/>
              <w:jc w:val="both"/>
              <w:rPr>
                <w:rFonts w:ascii="Sylfaen" w:hAnsi="Sylfaen"/>
                <w:b/>
                <w:sz w:val="20"/>
                <w:szCs w:val="20"/>
                <w:lang w:val="ka-GE"/>
              </w:rPr>
            </w:pPr>
            <w:r w:rsidRPr="00FF6A88">
              <w:rPr>
                <w:rFonts w:ascii="Sylfaen" w:hAnsi="Sylfaen"/>
                <w:sz w:val="20"/>
                <w:szCs w:val="20"/>
                <w:lang w:val="ka-GE"/>
              </w:rPr>
              <w:t xml:space="preserve">აქ უნდა გაიწეროს დავის გადაწყვეტის წესი ყოველ კონკრეტულ შემთხვევაში </w:t>
            </w:r>
            <w:r w:rsidRPr="00FF6A88">
              <w:rPr>
                <w:rFonts w:ascii="Sylfaen" w:hAnsi="Sylfaen"/>
                <w:sz w:val="20"/>
                <w:szCs w:val="20"/>
                <w:lang w:val="tr-TR"/>
              </w:rPr>
              <w:t>(</w:t>
            </w:r>
            <w:r w:rsidRPr="00FF6A88">
              <w:rPr>
                <w:rFonts w:ascii="Sylfaen" w:hAnsi="Sylfaen"/>
                <w:sz w:val="20"/>
                <w:szCs w:val="20"/>
                <w:lang w:val="ka-GE"/>
              </w:rPr>
              <w:t>ხელშეკრულებაში გაიწერება ერთი მათგანი ხელშეკრულების შესაბამისად</w:t>
            </w:r>
            <w:r w:rsidRPr="00FF6A88">
              <w:rPr>
                <w:rFonts w:ascii="Sylfaen" w:hAnsi="Sylfaen"/>
                <w:sz w:val="20"/>
                <w:szCs w:val="20"/>
                <w:lang w:val="tr-TR"/>
              </w:rPr>
              <w:t>)</w:t>
            </w:r>
            <w:r w:rsidRPr="00FF6A88">
              <w:rPr>
                <w:rFonts w:ascii="Sylfaen" w:hAnsi="Sylfaen"/>
                <w:sz w:val="20"/>
                <w:szCs w:val="20"/>
                <w:lang w:val="en-US"/>
              </w:rPr>
              <w:t>:</w:t>
            </w:r>
            <w:r w:rsidRPr="00FF6A88">
              <w:rPr>
                <w:rFonts w:ascii="Sylfaen" w:hAnsi="Sylfaen"/>
                <w:sz w:val="20"/>
                <w:szCs w:val="20"/>
                <w:lang w:val="ka-GE"/>
              </w:rPr>
              <w:t xml:space="preserve"> </w:t>
            </w:r>
          </w:p>
          <w:p w:rsidR="00B27A90" w:rsidRPr="00FF6A88" w:rsidRDefault="00B27A90" w:rsidP="00B27A90">
            <w:pPr>
              <w:pStyle w:val="ListeParagraf"/>
              <w:ind w:left="576"/>
              <w:jc w:val="both"/>
              <w:rPr>
                <w:rFonts w:ascii="Sylfaen" w:hAnsi="Sylfaen"/>
                <w:sz w:val="20"/>
                <w:szCs w:val="20"/>
                <w:lang w:val="ka-GE"/>
              </w:rPr>
            </w:pPr>
            <w:r w:rsidRPr="00FF6A88">
              <w:rPr>
                <w:rFonts w:ascii="Sylfaen" w:hAnsi="Sylfaen" w:cs="Sylfaen"/>
                <w:kern w:val="16"/>
                <w:sz w:val="20"/>
                <w:szCs w:val="20"/>
                <w:lang w:val="ka-GE"/>
              </w:rPr>
              <w:t xml:space="preserve">1.ნებისმიერი დავა და უთანხმოება, რომელიც გამომდინარეობს </w:t>
            </w:r>
            <w:r w:rsidRPr="00FF6A88">
              <w:rPr>
                <w:rFonts w:ascii="Sylfaen" w:hAnsi="Sylfaen" w:cs="Sylfaen"/>
                <w:b/>
                <w:kern w:val="16"/>
                <w:sz w:val="20"/>
                <w:szCs w:val="20"/>
                <w:lang w:val="ka-GE"/>
              </w:rPr>
              <w:t>წინამდებარე ხელშეკრულებიდან</w:t>
            </w:r>
            <w:r w:rsidRPr="00FF6A88">
              <w:rPr>
                <w:rFonts w:ascii="Sylfaen" w:hAnsi="Sylfaen" w:cs="Sylfaen"/>
                <w:kern w:val="16"/>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განსახილველად სასამართლოს </w:t>
            </w:r>
            <w:r w:rsidRPr="00FF6A88">
              <w:rPr>
                <w:rFonts w:ascii="Sylfaen" w:hAnsi="Sylfaen" w:cs="Sylfaen"/>
                <w:b/>
                <w:kern w:val="16"/>
                <w:sz w:val="20"/>
                <w:szCs w:val="20"/>
                <w:lang w:val="ka-GE"/>
              </w:rPr>
              <w:t>ბანკის</w:t>
            </w:r>
            <w:r w:rsidRPr="00FF6A88">
              <w:rPr>
                <w:rFonts w:ascii="Sylfaen" w:hAnsi="Sylfaen" w:cs="Sylfaen"/>
                <w:kern w:val="16"/>
                <w:sz w:val="20"/>
                <w:szCs w:val="20"/>
                <w:lang w:val="ka-GE"/>
              </w:rPr>
              <w:t xml:space="preserve"> ადგილმდებარეობის მიხედვით კანონმდებლობის შესაბამისად. </w:t>
            </w:r>
            <w:r w:rsidRPr="00FF6A88">
              <w:rPr>
                <w:rFonts w:ascii="Sylfaen" w:hAnsi="Sylfaen" w:cs="Sylfaen"/>
                <w:b/>
                <w:kern w:val="16"/>
                <w:sz w:val="20"/>
                <w:szCs w:val="20"/>
                <w:lang w:val="ka-GE"/>
              </w:rPr>
              <w:t>წინამდებარე ხელშეკრულებისა</w:t>
            </w:r>
            <w:r w:rsidRPr="00FF6A88">
              <w:rPr>
                <w:rFonts w:ascii="Sylfaen" w:hAnsi="Sylfaen" w:cs="Sylfaen"/>
                <w:kern w:val="16"/>
                <w:sz w:val="20"/>
                <w:szCs w:val="20"/>
                <w:lang w:val="ka-GE"/>
              </w:rPr>
              <w:t xml:space="preserve"> და მხარეთა შეთანხმების გათვალისწინებით პირველი ინსტანციის სასამართლოს გადაწყვეტილება ექვემდებარება დაუყოვნებლივ აღსრულებას საქართველოს სამოქალაქო საპროცესო კოდექსის 268 (1</w:t>
            </w:r>
            <w:r w:rsidRPr="00FF6A88">
              <w:rPr>
                <w:rFonts w:ascii="Sylfaen" w:hAnsi="Sylfaen" w:cs="Sylfaen"/>
                <w:kern w:val="16"/>
                <w:sz w:val="20"/>
                <w:szCs w:val="20"/>
                <w:vertAlign w:val="superscript"/>
                <w:lang w:val="en-US"/>
              </w:rPr>
              <w:t>1</w:t>
            </w:r>
            <w:r w:rsidRPr="00FF6A88">
              <w:rPr>
                <w:rFonts w:ascii="Sylfaen" w:hAnsi="Sylfaen" w:cs="Sylfaen"/>
                <w:kern w:val="16"/>
                <w:sz w:val="20"/>
                <w:szCs w:val="20"/>
                <w:lang w:val="ka-GE"/>
              </w:rPr>
              <w:t>) მუხლის შესაბამისად.</w:t>
            </w:r>
          </w:p>
          <w:p w:rsidR="00B27A90" w:rsidRPr="00FF6A88" w:rsidRDefault="00B27A90" w:rsidP="00B27A90">
            <w:pPr>
              <w:jc w:val="both"/>
              <w:rPr>
                <w:rFonts w:ascii="Sylfaen" w:hAnsi="Sylfaen"/>
                <w:sz w:val="20"/>
                <w:szCs w:val="20"/>
                <w:lang w:val="ka-GE"/>
              </w:rPr>
            </w:pPr>
          </w:p>
          <w:p w:rsidR="00B27A90" w:rsidRPr="00FF6A88" w:rsidRDefault="00B27A90" w:rsidP="00B27A90">
            <w:pPr>
              <w:pStyle w:val="ListeMaddemi"/>
              <w:numPr>
                <w:ilvl w:val="0"/>
                <w:numId w:val="0"/>
              </w:numPr>
              <w:shd w:val="clear" w:color="auto" w:fill="FFFFFF"/>
              <w:spacing w:after="0"/>
              <w:ind w:left="576"/>
              <w:jc w:val="both"/>
              <w:rPr>
                <w:rFonts w:ascii="Sylfaen" w:hAnsi="Sylfaen" w:cs="Sylfaen"/>
                <w:sz w:val="20"/>
                <w:szCs w:val="20"/>
              </w:rPr>
            </w:pPr>
            <w:r w:rsidRPr="00FF6A88">
              <w:rPr>
                <w:rFonts w:ascii="Sylfaen" w:hAnsi="Sylfaen" w:cs="Sylfaen"/>
                <w:sz w:val="20"/>
                <w:szCs w:val="20"/>
                <w:lang w:val="ka-GE"/>
              </w:rPr>
              <w:t xml:space="preserve">2.ნებისმიერი დავა და უთანხმოება, რომელიც გამომდინარეობს </w:t>
            </w:r>
            <w:r w:rsidRPr="00FF6A88">
              <w:rPr>
                <w:rFonts w:ascii="Sylfaen" w:hAnsi="Sylfaen" w:cs="Sylfaen"/>
                <w:b/>
                <w:sz w:val="20"/>
                <w:szCs w:val="20"/>
                <w:lang w:val="ka-GE"/>
              </w:rPr>
              <w:t>წინამდებარე ხელშეკრულებიდან</w:t>
            </w:r>
            <w:r w:rsidRPr="00FF6A88">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FF6A88">
              <w:rPr>
                <w:rFonts w:ascii="Sylfaen" w:hAnsi="Sylfaen" w:cs="Sylfaen"/>
                <w:b/>
                <w:bCs/>
                <w:sz w:val="20"/>
                <w:szCs w:val="20"/>
                <w:lang w:val="ka-GE"/>
              </w:rPr>
              <w:t>წინამდებარე ხელშეკრულებით</w:t>
            </w:r>
            <w:r w:rsidRPr="00FF6A88">
              <w:rPr>
                <w:rFonts w:ascii="Sylfaen" w:hAnsi="Sylfaen" w:cs="Sylfaen"/>
                <w:sz w:val="20"/>
                <w:szCs w:val="20"/>
                <w:lang w:val="ka-GE"/>
              </w:rPr>
              <w:t xml:space="preserve"> განსაზღვრულ მუდმივმოქმედ არბიტრაჟს</w:t>
            </w:r>
            <w:r w:rsidRPr="00FF6A88">
              <w:rPr>
                <w:rFonts w:ascii="Sylfaen" w:hAnsi="Sylfaen" w:cs="Sylfaen"/>
                <w:sz w:val="20"/>
                <w:szCs w:val="20"/>
              </w:rPr>
              <w:t>.</w:t>
            </w:r>
          </w:p>
          <w:p w:rsidR="00B27A90" w:rsidRPr="00FF6A88" w:rsidRDefault="00B27A90" w:rsidP="00B27A90">
            <w:pPr>
              <w:pStyle w:val="ListeMaddemi"/>
              <w:numPr>
                <w:ilvl w:val="0"/>
                <w:numId w:val="0"/>
              </w:numPr>
              <w:shd w:val="clear" w:color="auto" w:fill="FFFFFF"/>
              <w:spacing w:after="0"/>
              <w:ind w:left="576"/>
              <w:jc w:val="both"/>
              <w:rPr>
                <w:rFonts w:ascii="Sylfaen" w:hAnsi="Sylfaen"/>
                <w:b/>
                <w:sz w:val="20"/>
                <w:szCs w:val="20"/>
                <w:lang w:val="ka-GE"/>
              </w:rPr>
            </w:pPr>
          </w:p>
          <w:p w:rsidR="00B27A90" w:rsidRPr="00FF6A88" w:rsidRDefault="00B27A90" w:rsidP="00B27A90">
            <w:pPr>
              <w:pStyle w:val="ListeMaddemi"/>
              <w:numPr>
                <w:ilvl w:val="0"/>
                <w:numId w:val="0"/>
              </w:numPr>
              <w:shd w:val="clear" w:color="auto" w:fill="FFFFFF"/>
              <w:spacing w:after="0"/>
              <w:ind w:left="540" w:hanging="360"/>
              <w:jc w:val="both"/>
              <w:rPr>
                <w:rFonts w:ascii="Sylfaen" w:hAnsi="Sylfaen" w:cs="Sylfaen"/>
                <w:b/>
                <w:sz w:val="20"/>
                <w:szCs w:val="20"/>
                <w:lang w:val="ka-GE"/>
              </w:rPr>
            </w:pPr>
            <w:r w:rsidRPr="00FF6A88">
              <w:rPr>
                <w:rFonts w:ascii="Sylfaen" w:hAnsi="Sylfaen" w:cs="Sylfaen"/>
                <w:sz w:val="20"/>
                <w:szCs w:val="20"/>
                <w:lang w:val="en-US"/>
              </w:rPr>
              <w:t xml:space="preserve">        </w:t>
            </w:r>
            <w:r w:rsidRPr="00FF6A88">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FF6A88">
              <w:rPr>
                <w:rFonts w:ascii="Sylfaen" w:hAnsi="Sylfaen" w:cs="Sylfaen"/>
                <w:sz w:val="20"/>
                <w:szCs w:val="20"/>
              </w:rPr>
              <w:t xml:space="preserve">- </w:t>
            </w:r>
            <w:r w:rsidRPr="00FF6A88">
              <w:rPr>
                <w:rFonts w:ascii="Sylfaen" w:hAnsi="Sylfaen" w:cs="Sylfaen"/>
                <w:b/>
                <w:sz w:val="20"/>
                <w:szCs w:val="20"/>
                <w:lang w:val="ka-GE"/>
              </w:rPr>
              <w:t>არბიტრაჟი).</w:t>
            </w:r>
          </w:p>
          <w:p w:rsidR="00B27A90" w:rsidRPr="00FF6A88" w:rsidRDefault="00B27A90" w:rsidP="00B27A90">
            <w:pPr>
              <w:pStyle w:val="ListeMaddemi"/>
              <w:numPr>
                <w:ilvl w:val="0"/>
                <w:numId w:val="0"/>
              </w:numPr>
              <w:shd w:val="clear" w:color="auto" w:fill="FFFFFF"/>
              <w:spacing w:after="0"/>
              <w:ind w:left="540" w:hanging="360"/>
              <w:jc w:val="both"/>
              <w:rPr>
                <w:rFonts w:ascii="Sylfaen" w:hAnsi="Sylfaen" w:cs="Sylfaen"/>
                <w:sz w:val="20"/>
                <w:szCs w:val="20"/>
                <w:lang w:val="ka-GE"/>
              </w:rPr>
            </w:pPr>
          </w:p>
          <w:p w:rsidR="00B27A90" w:rsidRPr="00FF6A88" w:rsidRDefault="00B27A90" w:rsidP="00B27A90">
            <w:pPr>
              <w:pStyle w:val="ListeMaddemi"/>
              <w:numPr>
                <w:ilvl w:val="0"/>
                <w:numId w:val="0"/>
              </w:numPr>
              <w:shd w:val="clear" w:color="auto" w:fill="FFFFFF"/>
              <w:spacing w:after="0"/>
              <w:ind w:left="540" w:hanging="360"/>
              <w:jc w:val="both"/>
              <w:rPr>
                <w:rStyle w:val="Kpr"/>
                <w:rFonts w:ascii="Sylfaen" w:eastAsiaTheme="minorEastAsia" w:hAnsi="Sylfaen" w:cs="Sylfaen"/>
                <w:sz w:val="20"/>
                <w:szCs w:val="20"/>
                <w:lang w:val="ka-GE"/>
              </w:rPr>
            </w:pPr>
            <w:r w:rsidRPr="00FF6A88">
              <w:rPr>
                <w:rFonts w:ascii="Sylfaen" w:hAnsi="Sylfaen" w:cs="Sylfaen"/>
                <w:sz w:val="20"/>
                <w:szCs w:val="20"/>
                <w:lang w:val="en-US"/>
              </w:rPr>
              <w:t xml:space="preserve">       </w:t>
            </w:r>
            <w:r w:rsidRPr="00FF6A88">
              <w:rPr>
                <w:rFonts w:ascii="Sylfaen" w:hAnsi="Sylfaen" w:cs="Sylfaen"/>
                <w:sz w:val="20"/>
                <w:szCs w:val="20"/>
                <w:lang w:val="ka-GE"/>
              </w:rPr>
              <w:t xml:space="preserve">წინამდებარე ხელშეკრულებაზე ხელმოწერისას </w:t>
            </w:r>
            <w:r w:rsidRPr="00FF6A88">
              <w:rPr>
                <w:rFonts w:ascii="Sylfaen" w:hAnsi="Sylfaen" w:cs="Sylfaen"/>
                <w:b/>
                <w:bCs/>
                <w:sz w:val="20"/>
                <w:szCs w:val="20"/>
                <w:lang w:val="ka-GE"/>
              </w:rPr>
              <w:t>არბიტრაჟის</w:t>
            </w:r>
            <w:r w:rsidRPr="00FF6A88">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r w:rsidRPr="00FF6A88">
              <w:fldChar w:fldCharType="begin"/>
            </w:r>
            <w:r w:rsidRPr="00FF6A88">
              <w:instrText xml:space="preserve"> HYPERLINK "http://www.drc-arbitration.ge" </w:instrText>
            </w:r>
            <w:r w:rsidRPr="00FF6A88">
              <w:fldChar w:fldCharType="separate"/>
            </w:r>
            <w:r w:rsidRPr="00FF6A88">
              <w:rPr>
                <w:rStyle w:val="Kpr"/>
                <w:rFonts w:ascii="Sylfaen" w:eastAsiaTheme="minorEastAsia" w:hAnsi="Sylfaen" w:cs="Sylfaen"/>
                <w:sz w:val="20"/>
                <w:szCs w:val="20"/>
                <w:lang w:val="ka-GE"/>
              </w:rPr>
              <w:t>www.drc-arbitration.ge</w:t>
            </w:r>
            <w:r w:rsidRPr="00FF6A88">
              <w:rPr>
                <w:rStyle w:val="Kpr"/>
                <w:rFonts w:ascii="Sylfaen" w:eastAsiaTheme="minorEastAsia" w:hAnsi="Sylfaen" w:cs="Sylfaen"/>
                <w:sz w:val="20"/>
                <w:szCs w:val="20"/>
                <w:lang w:val="ka-GE"/>
              </w:rPr>
              <w:fldChar w:fldCharType="end"/>
            </w:r>
          </w:p>
          <w:p w:rsidR="00B27A90" w:rsidRPr="00FF6A88" w:rsidRDefault="00B27A90" w:rsidP="00B27A90">
            <w:pPr>
              <w:pStyle w:val="ListeMaddemi"/>
              <w:numPr>
                <w:ilvl w:val="0"/>
                <w:numId w:val="0"/>
              </w:numPr>
              <w:shd w:val="clear" w:color="auto" w:fill="FFFFFF"/>
              <w:spacing w:after="0"/>
              <w:ind w:left="540" w:hanging="360"/>
              <w:jc w:val="both"/>
              <w:rPr>
                <w:rFonts w:ascii="Sylfaen" w:hAnsi="Sylfaen" w:cs="Sylfaen"/>
                <w:sz w:val="20"/>
                <w:szCs w:val="20"/>
                <w:lang w:val="ka-GE"/>
              </w:rPr>
            </w:pPr>
          </w:p>
          <w:p w:rsidR="00B27A90" w:rsidRPr="00FF6A88" w:rsidRDefault="00B27A90" w:rsidP="00B27A90">
            <w:pPr>
              <w:pStyle w:val="ListeMaddemi"/>
              <w:numPr>
                <w:ilvl w:val="0"/>
                <w:numId w:val="0"/>
              </w:numPr>
              <w:shd w:val="clear" w:color="auto" w:fill="FFFFFF"/>
              <w:spacing w:after="0"/>
              <w:ind w:left="828"/>
              <w:jc w:val="both"/>
              <w:rPr>
                <w:rFonts w:ascii="Sylfaen" w:hAnsi="Sylfaen"/>
                <w:b/>
                <w:sz w:val="20"/>
                <w:szCs w:val="20"/>
                <w:lang w:val="ka-GE"/>
              </w:rPr>
            </w:pPr>
            <w:r w:rsidRPr="00FF6A88">
              <w:rPr>
                <w:rFonts w:ascii="Sylfaen" w:hAnsi="Sylfaen"/>
                <w:b/>
                <w:bCs/>
                <w:sz w:val="20"/>
                <w:szCs w:val="20"/>
                <w:lang w:val="ru-RU"/>
              </w:rPr>
              <w:t>მხარეები</w:t>
            </w:r>
            <w:r w:rsidRPr="00FF6A88">
              <w:rPr>
                <w:sz w:val="20"/>
                <w:szCs w:val="20"/>
                <w:lang w:val="ru-RU"/>
              </w:rPr>
              <w:t xml:space="preserve"> </w:t>
            </w:r>
            <w:r w:rsidRPr="00FF6A88">
              <w:rPr>
                <w:rFonts w:ascii="Sylfaen" w:hAnsi="Sylfaen"/>
                <w:sz w:val="20"/>
                <w:szCs w:val="20"/>
                <w:lang w:val="ru-RU"/>
              </w:rPr>
              <w:t>თანხმდებიან</w:t>
            </w:r>
            <w:r w:rsidRPr="00FF6A88">
              <w:rPr>
                <w:sz w:val="20"/>
                <w:szCs w:val="20"/>
                <w:lang w:val="ru-RU"/>
              </w:rPr>
              <w:t xml:space="preserve">, </w:t>
            </w:r>
            <w:r w:rsidRPr="00FF6A88">
              <w:rPr>
                <w:rFonts w:ascii="Sylfaen" w:hAnsi="Sylfaen"/>
                <w:sz w:val="20"/>
                <w:szCs w:val="20"/>
                <w:lang w:val="ru-RU"/>
              </w:rPr>
              <w:t>რომ</w:t>
            </w:r>
            <w:r w:rsidRPr="00FF6A88">
              <w:rPr>
                <w:sz w:val="20"/>
                <w:szCs w:val="20"/>
                <w:lang w:val="ru-RU"/>
              </w:rPr>
              <w:t xml:space="preserve"> </w:t>
            </w:r>
            <w:r w:rsidRPr="00FF6A88">
              <w:rPr>
                <w:rFonts w:ascii="Sylfaen" w:hAnsi="Sylfaen"/>
                <w:sz w:val="20"/>
                <w:szCs w:val="20"/>
                <w:lang w:val="ru-RU"/>
              </w:rPr>
              <w:t>იმ</w:t>
            </w:r>
            <w:r w:rsidRPr="00FF6A88">
              <w:rPr>
                <w:sz w:val="20"/>
                <w:szCs w:val="20"/>
                <w:lang w:val="ru-RU"/>
              </w:rPr>
              <w:t xml:space="preserve"> </w:t>
            </w:r>
            <w:r w:rsidRPr="00FF6A88">
              <w:rPr>
                <w:rFonts w:ascii="Sylfaen" w:hAnsi="Sylfaen"/>
                <w:sz w:val="20"/>
                <w:szCs w:val="20"/>
                <w:lang w:val="ru-RU"/>
              </w:rPr>
              <w:t>შემთხვევაში</w:t>
            </w:r>
            <w:r w:rsidRPr="00FF6A88">
              <w:rPr>
                <w:sz w:val="20"/>
                <w:szCs w:val="20"/>
                <w:lang w:val="ru-RU"/>
              </w:rPr>
              <w:t xml:space="preserve">, </w:t>
            </w:r>
            <w:r w:rsidRPr="00FF6A88">
              <w:rPr>
                <w:rFonts w:ascii="Sylfaen" w:hAnsi="Sylfaen"/>
                <w:sz w:val="20"/>
                <w:szCs w:val="20"/>
                <w:lang w:val="ru-RU"/>
              </w:rPr>
              <w:t>თუ</w:t>
            </w:r>
            <w:r w:rsidRPr="00FF6A88">
              <w:rPr>
                <w:sz w:val="20"/>
                <w:szCs w:val="20"/>
                <w:lang w:val="ru-RU"/>
              </w:rPr>
              <w:t xml:space="preserve"> </w:t>
            </w:r>
            <w:r w:rsidRPr="00FF6A88">
              <w:rPr>
                <w:rFonts w:ascii="Sylfaen" w:hAnsi="Sylfaen"/>
                <w:sz w:val="20"/>
                <w:szCs w:val="20"/>
                <w:lang w:val="ru-RU"/>
              </w:rPr>
              <w:t>სასარჩელო</w:t>
            </w:r>
            <w:r w:rsidRPr="00FF6A88">
              <w:rPr>
                <w:sz w:val="20"/>
                <w:szCs w:val="20"/>
                <w:lang w:val="ru-RU"/>
              </w:rPr>
              <w:t xml:space="preserve"> </w:t>
            </w:r>
            <w:r w:rsidRPr="00FF6A88">
              <w:rPr>
                <w:rFonts w:ascii="Sylfaen" w:hAnsi="Sylfaen"/>
                <w:sz w:val="20"/>
                <w:szCs w:val="20"/>
                <w:lang w:val="ru-RU"/>
              </w:rPr>
              <w:t>მოთხოვნა</w:t>
            </w:r>
            <w:r w:rsidRPr="00FF6A88">
              <w:rPr>
                <w:sz w:val="20"/>
                <w:szCs w:val="20"/>
                <w:lang w:val="ru-RU"/>
              </w:rPr>
              <w:t xml:space="preserve"> </w:t>
            </w:r>
            <w:r w:rsidRPr="00FF6A88">
              <w:rPr>
                <w:rFonts w:ascii="Sylfaen" w:hAnsi="Sylfaen"/>
                <w:sz w:val="20"/>
                <w:szCs w:val="20"/>
                <w:lang w:val="ru-RU"/>
              </w:rPr>
              <w:t>არ</w:t>
            </w:r>
            <w:r w:rsidRPr="00FF6A88">
              <w:rPr>
                <w:sz w:val="20"/>
                <w:szCs w:val="20"/>
                <w:lang w:val="ru-RU"/>
              </w:rPr>
              <w:t xml:space="preserve"> </w:t>
            </w:r>
            <w:r w:rsidRPr="00FF6A88">
              <w:rPr>
                <w:rFonts w:ascii="Sylfaen" w:hAnsi="Sylfaen"/>
                <w:sz w:val="20"/>
                <w:szCs w:val="20"/>
                <w:lang w:val="ru-RU"/>
              </w:rPr>
              <w:t>აღემატება</w:t>
            </w:r>
            <w:r w:rsidRPr="00FF6A88">
              <w:rPr>
                <w:sz w:val="20"/>
                <w:szCs w:val="20"/>
                <w:lang w:val="ru-RU"/>
              </w:rPr>
              <w:t xml:space="preserve"> 50 000 (</w:t>
            </w:r>
            <w:r w:rsidRPr="00FF6A88">
              <w:rPr>
                <w:rFonts w:ascii="Sylfaen" w:hAnsi="Sylfaen"/>
                <w:sz w:val="20"/>
                <w:szCs w:val="20"/>
                <w:lang w:val="ru-RU"/>
              </w:rPr>
              <w:t>ორმოცდაათი</w:t>
            </w:r>
            <w:r w:rsidRPr="00FF6A88">
              <w:rPr>
                <w:sz w:val="20"/>
                <w:szCs w:val="20"/>
                <w:lang w:val="ru-RU"/>
              </w:rPr>
              <w:t xml:space="preserve"> </w:t>
            </w:r>
            <w:r w:rsidRPr="00FF6A88">
              <w:rPr>
                <w:rFonts w:ascii="Sylfaen" w:hAnsi="Sylfaen"/>
                <w:sz w:val="20"/>
                <w:szCs w:val="20"/>
                <w:lang w:val="ru-RU"/>
              </w:rPr>
              <w:t>ათასი</w:t>
            </w:r>
            <w:r w:rsidRPr="00FF6A88">
              <w:rPr>
                <w:sz w:val="20"/>
                <w:szCs w:val="20"/>
                <w:lang w:val="ru-RU"/>
              </w:rPr>
              <w:t xml:space="preserve">) </w:t>
            </w:r>
            <w:r w:rsidRPr="00FF6A88">
              <w:rPr>
                <w:rFonts w:ascii="Sylfaen" w:hAnsi="Sylfaen"/>
                <w:sz w:val="20"/>
                <w:szCs w:val="20"/>
                <w:lang w:val="ru-RU"/>
              </w:rPr>
              <w:t>ლარს</w:t>
            </w:r>
            <w:r w:rsidRPr="00FF6A88">
              <w:rPr>
                <w:sz w:val="20"/>
                <w:szCs w:val="20"/>
                <w:lang w:val="ru-RU"/>
              </w:rPr>
              <w:t xml:space="preserve">, </w:t>
            </w:r>
            <w:r w:rsidRPr="00FF6A88">
              <w:rPr>
                <w:rFonts w:ascii="Sylfaen" w:hAnsi="Sylfaen"/>
                <w:sz w:val="20"/>
                <w:szCs w:val="20"/>
                <w:lang w:val="ru-RU"/>
              </w:rPr>
              <w:t>საარბიტრაჟო</w:t>
            </w:r>
            <w:r w:rsidRPr="00FF6A88">
              <w:rPr>
                <w:sz w:val="20"/>
                <w:szCs w:val="20"/>
                <w:lang w:val="ru-RU"/>
              </w:rPr>
              <w:t xml:space="preserve"> </w:t>
            </w:r>
            <w:r w:rsidRPr="00FF6A88">
              <w:rPr>
                <w:rFonts w:ascii="Sylfaen" w:hAnsi="Sylfaen"/>
                <w:sz w:val="20"/>
                <w:szCs w:val="20"/>
                <w:lang w:val="ru-RU"/>
              </w:rPr>
              <w:lastRenderedPageBreak/>
              <w:t>განხილვა</w:t>
            </w:r>
            <w:r w:rsidRPr="00FF6A88">
              <w:rPr>
                <w:sz w:val="20"/>
                <w:szCs w:val="20"/>
                <w:lang w:val="ru-RU"/>
              </w:rPr>
              <w:t xml:space="preserve"> </w:t>
            </w:r>
            <w:r w:rsidRPr="00FF6A88">
              <w:rPr>
                <w:rFonts w:ascii="Sylfaen" w:hAnsi="Sylfaen"/>
                <w:sz w:val="20"/>
                <w:szCs w:val="20"/>
                <w:lang w:val="ru-RU"/>
              </w:rPr>
              <w:t>და</w:t>
            </w:r>
            <w:r w:rsidRPr="00FF6A88">
              <w:rPr>
                <w:sz w:val="20"/>
                <w:szCs w:val="20"/>
                <w:lang w:val="ru-RU"/>
              </w:rPr>
              <w:t xml:space="preserve"> </w:t>
            </w:r>
            <w:r w:rsidRPr="00FF6A88">
              <w:rPr>
                <w:rFonts w:ascii="Sylfaen" w:hAnsi="Sylfaen"/>
                <w:sz w:val="20"/>
                <w:szCs w:val="20"/>
                <w:lang w:val="ru-RU"/>
              </w:rPr>
              <w:t>გადაწყვეტილების</w:t>
            </w:r>
            <w:r w:rsidRPr="00FF6A88">
              <w:rPr>
                <w:sz w:val="20"/>
                <w:szCs w:val="20"/>
                <w:lang w:val="ru-RU"/>
              </w:rPr>
              <w:t xml:space="preserve"> </w:t>
            </w:r>
            <w:r w:rsidRPr="00FF6A88">
              <w:rPr>
                <w:rFonts w:ascii="Sylfaen" w:hAnsi="Sylfaen"/>
                <w:sz w:val="20"/>
                <w:szCs w:val="20"/>
                <w:lang w:val="ru-RU"/>
              </w:rPr>
              <w:t>მიღება</w:t>
            </w:r>
            <w:r w:rsidRPr="00FF6A88">
              <w:rPr>
                <w:sz w:val="20"/>
                <w:szCs w:val="20"/>
                <w:lang w:val="ru-RU"/>
              </w:rPr>
              <w:t xml:space="preserve"> </w:t>
            </w:r>
            <w:r w:rsidRPr="00FF6A88">
              <w:rPr>
                <w:rFonts w:ascii="Sylfaen" w:hAnsi="Sylfaen"/>
                <w:sz w:val="20"/>
                <w:szCs w:val="20"/>
                <w:lang w:val="ru-RU"/>
              </w:rPr>
              <w:t>მოხდება</w:t>
            </w:r>
            <w:r w:rsidRPr="00FF6A88">
              <w:rPr>
                <w:sz w:val="20"/>
                <w:szCs w:val="20"/>
                <w:lang w:val="ru-RU"/>
              </w:rPr>
              <w:t xml:space="preserve"> </w:t>
            </w:r>
            <w:r w:rsidRPr="00FF6A88">
              <w:rPr>
                <w:rFonts w:ascii="Sylfaen" w:hAnsi="Sylfaen"/>
                <w:sz w:val="20"/>
                <w:szCs w:val="20"/>
                <w:lang w:val="ru-RU"/>
              </w:rPr>
              <w:t>ზეპირი</w:t>
            </w:r>
            <w:r w:rsidRPr="00FF6A88">
              <w:rPr>
                <w:sz w:val="20"/>
                <w:szCs w:val="20"/>
                <w:lang w:val="ru-RU"/>
              </w:rPr>
              <w:t xml:space="preserve"> </w:t>
            </w:r>
            <w:r w:rsidRPr="00FF6A88">
              <w:rPr>
                <w:rFonts w:ascii="Sylfaen" w:hAnsi="Sylfaen"/>
                <w:sz w:val="20"/>
                <w:szCs w:val="20"/>
                <w:lang w:val="ru-RU"/>
              </w:rPr>
              <w:t>მოსმენის</w:t>
            </w:r>
            <w:r w:rsidRPr="00FF6A88">
              <w:rPr>
                <w:sz w:val="20"/>
                <w:szCs w:val="20"/>
                <w:lang w:val="ru-RU"/>
              </w:rPr>
              <w:t xml:space="preserve"> </w:t>
            </w:r>
            <w:r w:rsidRPr="00FF6A88">
              <w:rPr>
                <w:rFonts w:ascii="Sylfaen" w:hAnsi="Sylfaen"/>
                <w:sz w:val="20"/>
                <w:szCs w:val="20"/>
                <w:lang w:val="ru-RU"/>
              </w:rPr>
              <w:t>გარეშე</w:t>
            </w:r>
            <w:r w:rsidRPr="00FF6A88">
              <w:rPr>
                <w:sz w:val="20"/>
                <w:szCs w:val="20"/>
                <w:lang w:val="ru-RU"/>
              </w:rPr>
              <w:t>.</w:t>
            </w:r>
            <w:bookmarkStart w:id="1" w:name="__DdeLink__4103_1021064356"/>
          </w:p>
          <w:p w:rsidR="00B27A90" w:rsidRPr="00FF6A88" w:rsidRDefault="00B27A90" w:rsidP="00B27A90">
            <w:pPr>
              <w:pStyle w:val="ListeMaddemi"/>
              <w:numPr>
                <w:ilvl w:val="0"/>
                <w:numId w:val="0"/>
              </w:numPr>
              <w:shd w:val="clear" w:color="auto" w:fill="FFFFFF"/>
              <w:spacing w:after="0"/>
              <w:ind w:left="828"/>
              <w:jc w:val="both"/>
              <w:rPr>
                <w:rFonts w:ascii="Sylfaen" w:hAnsi="Sylfaen" w:cs="Sylfaen"/>
                <w:sz w:val="20"/>
                <w:szCs w:val="20"/>
                <w:lang w:val="ka-GE"/>
              </w:rPr>
            </w:pPr>
          </w:p>
          <w:p w:rsidR="00B27A90" w:rsidRPr="00FF6A88" w:rsidRDefault="00B27A90" w:rsidP="00B27A90">
            <w:pPr>
              <w:pStyle w:val="ListeMaddemi"/>
              <w:numPr>
                <w:ilvl w:val="0"/>
                <w:numId w:val="0"/>
              </w:numPr>
              <w:shd w:val="clear" w:color="auto" w:fill="FFFFFF"/>
              <w:spacing w:after="0"/>
              <w:ind w:left="828"/>
              <w:jc w:val="both"/>
              <w:rPr>
                <w:rFonts w:ascii="Sylfaen" w:hAnsi="Sylfaen"/>
                <w:b/>
                <w:sz w:val="20"/>
                <w:szCs w:val="20"/>
                <w:lang w:val="ka-GE"/>
              </w:rPr>
            </w:pPr>
            <w:r w:rsidRPr="00FF6A88">
              <w:rPr>
                <w:rFonts w:ascii="Sylfaen" w:hAnsi="Sylfaen" w:cs="Sylfaen"/>
                <w:sz w:val="20"/>
                <w:szCs w:val="20"/>
                <w:lang w:val="ka-GE"/>
              </w:rPr>
              <w:t>არბიტრაჟის</w:t>
            </w:r>
            <w:r w:rsidRPr="00FF6A88">
              <w:rPr>
                <w:sz w:val="20"/>
                <w:szCs w:val="20"/>
                <w:lang w:val="ka-GE"/>
              </w:rPr>
              <w:t xml:space="preserve"> </w:t>
            </w:r>
            <w:r w:rsidRPr="00FF6A88">
              <w:rPr>
                <w:rFonts w:ascii="Sylfaen" w:hAnsi="Sylfaen" w:cs="Sylfaen"/>
                <w:sz w:val="20"/>
                <w:szCs w:val="20"/>
                <w:lang w:val="ka-GE"/>
              </w:rPr>
              <w:t>მიერ</w:t>
            </w:r>
            <w:r w:rsidRPr="00FF6A88">
              <w:rPr>
                <w:sz w:val="20"/>
                <w:szCs w:val="20"/>
                <w:lang w:val="ka-GE"/>
              </w:rPr>
              <w:t xml:space="preserve"> </w:t>
            </w:r>
            <w:r w:rsidRPr="00FF6A88">
              <w:rPr>
                <w:rFonts w:ascii="Sylfaen" w:hAnsi="Sylfaen" w:cs="Sylfaen"/>
                <w:sz w:val="20"/>
                <w:szCs w:val="20"/>
                <w:lang w:val="ka-GE"/>
              </w:rPr>
              <w:t>დავის</w:t>
            </w:r>
            <w:r w:rsidRPr="00FF6A88">
              <w:rPr>
                <w:sz w:val="20"/>
                <w:szCs w:val="20"/>
                <w:lang w:val="ka-GE"/>
              </w:rPr>
              <w:t xml:space="preserve"> </w:t>
            </w:r>
            <w:r w:rsidRPr="00FF6A88">
              <w:rPr>
                <w:rFonts w:ascii="Sylfaen" w:hAnsi="Sylfaen" w:cs="Sylfaen"/>
                <w:sz w:val="20"/>
                <w:szCs w:val="20"/>
                <w:lang w:val="ka-GE"/>
              </w:rPr>
              <w:t>განხილვა</w:t>
            </w:r>
            <w:r w:rsidRPr="00FF6A88">
              <w:rPr>
                <w:sz w:val="20"/>
                <w:szCs w:val="20"/>
                <w:lang w:val="ka-GE"/>
              </w:rPr>
              <w:t xml:space="preserve"> </w:t>
            </w:r>
            <w:r w:rsidRPr="00FF6A88">
              <w:rPr>
                <w:rFonts w:ascii="Sylfaen" w:hAnsi="Sylfaen" w:cs="Sylfaen"/>
                <w:sz w:val="20"/>
                <w:szCs w:val="20"/>
                <w:lang w:val="ka-GE"/>
              </w:rPr>
              <w:t>მოხდება</w:t>
            </w:r>
            <w:r w:rsidRPr="00FF6A88">
              <w:rPr>
                <w:sz w:val="20"/>
                <w:szCs w:val="20"/>
                <w:lang w:val="ka-GE"/>
              </w:rPr>
              <w:t xml:space="preserve"> </w:t>
            </w:r>
            <w:r w:rsidRPr="00FF6A88">
              <w:rPr>
                <w:rFonts w:ascii="Sylfaen" w:hAnsi="Sylfaen" w:cs="Sylfaen"/>
                <w:sz w:val="20"/>
                <w:szCs w:val="20"/>
                <w:lang w:val="ka-GE"/>
              </w:rPr>
              <w:t>ქართულ</w:t>
            </w:r>
            <w:r w:rsidRPr="00FF6A88">
              <w:rPr>
                <w:sz w:val="20"/>
                <w:szCs w:val="20"/>
                <w:lang w:val="ka-GE"/>
              </w:rPr>
              <w:t xml:space="preserve"> </w:t>
            </w:r>
            <w:r w:rsidRPr="00FF6A88">
              <w:rPr>
                <w:rFonts w:ascii="Sylfaen" w:hAnsi="Sylfaen" w:cs="Sylfaen"/>
                <w:sz w:val="20"/>
                <w:szCs w:val="20"/>
                <w:lang w:val="ka-GE"/>
              </w:rPr>
              <w:t>ენაზე</w:t>
            </w:r>
            <w:r w:rsidRPr="00FF6A88">
              <w:rPr>
                <w:sz w:val="20"/>
                <w:szCs w:val="20"/>
                <w:lang w:val="ka-GE"/>
              </w:rPr>
              <w:t xml:space="preserve"> </w:t>
            </w:r>
            <w:r w:rsidRPr="00FF6A88">
              <w:rPr>
                <w:rFonts w:cs="Calibri"/>
                <w:sz w:val="20"/>
                <w:szCs w:val="20"/>
                <w:lang w:val="ka-GE"/>
              </w:rPr>
              <w:t>“</w:t>
            </w:r>
            <w:r w:rsidRPr="00FF6A88">
              <w:rPr>
                <w:rFonts w:ascii="Sylfaen" w:hAnsi="Sylfaen" w:cs="Sylfaen"/>
                <w:sz w:val="20"/>
                <w:szCs w:val="20"/>
                <w:lang w:val="ka-GE"/>
              </w:rPr>
              <w:t>არბიტრაჟის</w:t>
            </w:r>
            <w:r w:rsidRPr="00FF6A88">
              <w:rPr>
                <w:sz w:val="20"/>
                <w:szCs w:val="20"/>
                <w:lang w:val="ka-GE"/>
              </w:rPr>
              <w:t xml:space="preserve"> </w:t>
            </w:r>
            <w:r w:rsidRPr="00FF6A88">
              <w:rPr>
                <w:rFonts w:ascii="Sylfaen" w:hAnsi="Sylfaen" w:cs="Sylfaen"/>
                <w:sz w:val="20"/>
                <w:szCs w:val="20"/>
                <w:lang w:val="ka-GE"/>
              </w:rPr>
              <w:t>შესახებ</w:t>
            </w:r>
            <w:r w:rsidRPr="00FF6A88">
              <w:rPr>
                <w:rFonts w:cs="Calibri"/>
                <w:sz w:val="20"/>
                <w:szCs w:val="20"/>
                <w:lang w:val="ka-GE"/>
              </w:rPr>
              <w:t>”</w:t>
            </w:r>
            <w:r w:rsidRPr="00FF6A88">
              <w:rPr>
                <w:sz w:val="20"/>
                <w:szCs w:val="20"/>
                <w:lang w:val="ka-GE"/>
              </w:rPr>
              <w:t xml:space="preserve"> </w:t>
            </w:r>
            <w:r w:rsidRPr="00FF6A88">
              <w:rPr>
                <w:rFonts w:ascii="Sylfaen" w:hAnsi="Sylfaen" w:cs="Sylfaen"/>
                <w:sz w:val="20"/>
                <w:szCs w:val="20"/>
                <w:lang w:val="ka-GE"/>
              </w:rPr>
              <w:t>საქართველოს</w:t>
            </w:r>
            <w:r w:rsidRPr="00FF6A88">
              <w:rPr>
                <w:sz w:val="20"/>
                <w:szCs w:val="20"/>
                <w:lang w:val="ka-GE"/>
              </w:rPr>
              <w:t xml:space="preserve"> </w:t>
            </w:r>
            <w:r w:rsidRPr="00FF6A88">
              <w:rPr>
                <w:rFonts w:ascii="Sylfaen" w:hAnsi="Sylfaen" w:cs="Sylfaen"/>
                <w:sz w:val="20"/>
                <w:szCs w:val="20"/>
                <w:lang w:val="ka-GE"/>
              </w:rPr>
              <w:t>კანონისა</w:t>
            </w:r>
            <w:r w:rsidRPr="00FF6A88">
              <w:rPr>
                <w:sz w:val="20"/>
                <w:szCs w:val="20"/>
                <w:lang w:val="ka-GE"/>
              </w:rPr>
              <w:t xml:space="preserve"> </w:t>
            </w:r>
            <w:r w:rsidRPr="00FF6A88">
              <w:rPr>
                <w:rFonts w:ascii="Sylfaen" w:hAnsi="Sylfaen" w:cs="Sylfaen"/>
                <w:sz w:val="20"/>
                <w:szCs w:val="20"/>
                <w:lang w:val="ka-GE"/>
              </w:rPr>
              <w:t>და</w:t>
            </w:r>
            <w:r w:rsidRPr="00FF6A88">
              <w:rPr>
                <w:sz w:val="20"/>
                <w:szCs w:val="20"/>
                <w:lang w:val="ka-GE"/>
              </w:rPr>
              <w:t xml:space="preserve"> </w:t>
            </w:r>
            <w:r w:rsidRPr="00FF6A88">
              <w:rPr>
                <w:rFonts w:ascii="Sylfaen" w:hAnsi="Sylfaen" w:cs="Sylfaen"/>
                <w:b/>
                <w:bCs/>
                <w:sz w:val="20"/>
                <w:szCs w:val="20"/>
                <w:lang w:val="ka-GE"/>
              </w:rPr>
              <w:t>არბიტრაჟის</w:t>
            </w:r>
            <w:r w:rsidRPr="00FF6A88">
              <w:rPr>
                <w:sz w:val="20"/>
                <w:szCs w:val="20"/>
                <w:lang w:val="ka-GE"/>
              </w:rPr>
              <w:t xml:space="preserve"> </w:t>
            </w:r>
            <w:r w:rsidRPr="00FF6A88">
              <w:rPr>
                <w:rFonts w:ascii="Sylfaen" w:hAnsi="Sylfaen" w:cs="Sylfaen"/>
                <w:sz w:val="20"/>
                <w:szCs w:val="20"/>
                <w:lang w:val="ka-GE"/>
              </w:rPr>
              <w:t>საარბიტრაჟო</w:t>
            </w:r>
            <w:r w:rsidRPr="00FF6A88">
              <w:rPr>
                <w:sz w:val="20"/>
                <w:szCs w:val="20"/>
                <w:lang w:val="ka-GE"/>
              </w:rPr>
              <w:t xml:space="preserve"> </w:t>
            </w:r>
            <w:r w:rsidRPr="00FF6A88">
              <w:rPr>
                <w:rFonts w:ascii="Sylfaen" w:hAnsi="Sylfaen" w:cs="Sylfaen"/>
                <w:sz w:val="20"/>
                <w:szCs w:val="20"/>
                <w:lang w:val="ka-GE"/>
              </w:rPr>
              <w:t>წარმოები</w:t>
            </w:r>
            <w:r w:rsidRPr="00FF6A88">
              <w:rPr>
                <w:rFonts w:ascii="Sylfaen" w:hAnsi="Sylfaen" w:cs="Sylfaen"/>
                <w:sz w:val="20"/>
                <w:szCs w:val="20"/>
              </w:rPr>
              <w:t>ს</w:t>
            </w:r>
            <w:r w:rsidRPr="00FF6A88">
              <w:rPr>
                <w:sz w:val="20"/>
                <w:szCs w:val="20"/>
              </w:rPr>
              <w:t xml:space="preserve"> </w:t>
            </w:r>
            <w:proofErr w:type="spellStart"/>
            <w:r w:rsidRPr="00FF6A88">
              <w:rPr>
                <w:rFonts w:ascii="Sylfaen" w:hAnsi="Sylfaen" w:cs="Sylfaen"/>
                <w:sz w:val="20"/>
                <w:szCs w:val="20"/>
              </w:rPr>
              <w:t>წესების</w:t>
            </w:r>
            <w:proofErr w:type="spellEnd"/>
            <w:r w:rsidRPr="00FF6A88">
              <w:rPr>
                <w:sz w:val="20"/>
                <w:szCs w:val="20"/>
              </w:rPr>
              <w:t xml:space="preserve"> </w:t>
            </w:r>
            <w:proofErr w:type="spellStart"/>
            <w:r w:rsidRPr="00FF6A88">
              <w:rPr>
                <w:rFonts w:ascii="Sylfaen" w:hAnsi="Sylfaen" w:cs="Sylfaen"/>
                <w:sz w:val="20"/>
                <w:szCs w:val="20"/>
              </w:rPr>
              <w:t>შესაბამისად</w:t>
            </w:r>
            <w:proofErr w:type="spellEnd"/>
            <w:r w:rsidRPr="00FF6A88">
              <w:rPr>
                <w:sz w:val="20"/>
                <w:szCs w:val="20"/>
              </w:rPr>
              <w:t xml:space="preserve">. </w:t>
            </w:r>
            <w:bookmarkEnd w:id="1"/>
          </w:p>
          <w:p w:rsidR="00896DCE" w:rsidRPr="00FF6A88" w:rsidRDefault="00896DCE" w:rsidP="00896DCE">
            <w:pPr>
              <w:pStyle w:val="ListeMaddemi"/>
              <w:numPr>
                <w:ilvl w:val="0"/>
                <w:numId w:val="0"/>
              </w:numPr>
              <w:shd w:val="clear" w:color="auto" w:fill="FFFFFF"/>
              <w:spacing w:after="0"/>
              <w:ind w:left="792"/>
              <w:jc w:val="both"/>
              <w:rPr>
                <w:rFonts w:ascii="Sylfaen" w:hAnsi="Sylfaen"/>
                <w:sz w:val="20"/>
                <w:szCs w:val="20"/>
                <w:lang w:val="ka-GE"/>
              </w:rPr>
            </w:pPr>
          </w:p>
          <w:p w:rsidR="00A12FA7" w:rsidRPr="00FF6A88" w:rsidRDefault="00A12FA7" w:rsidP="00CE187D">
            <w:pPr>
              <w:pStyle w:val="ListeParagraf"/>
              <w:numPr>
                <w:ilvl w:val="1"/>
                <w:numId w:val="3"/>
              </w:numPr>
              <w:spacing w:line="276" w:lineRule="auto"/>
              <w:jc w:val="both"/>
              <w:rPr>
                <w:rFonts w:ascii="Sylfaen" w:hAnsi="Sylfaen" w:cs="Sylfaen"/>
                <w:kern w:val="16"/>
                <w:sz w:val="20"/>
                <w:szCs w:val="20"/>
                <w:lang w:val="ka-GE"/>
              </w:rPr>
            </w:pPr>
            <w:r w:rsidRPr="00FF6A88">
              <w:rPr>
                <w:rFonts w:ascii="Sylfaen" w:hAnsi="Sylfaen" w:cs="Sylfaen"/>
                <w:kern w:val="16"/>
                <w:sz w:val="20"/>
                <w:szCs w:val="20"/>
                <w:lang w:val="ka-GE"/>
              </w:rPr>
              <w:t xml:space="preserve">საკითხები, რომლებიც არ არის რეგულირებული წინამდებარე ხელშეკრულებით, რეგულირდება საქართველოს მოქმედი კანონმდებლობით. </w:t>
            </w:r>
          </w:p>
          <w:p w:rsidR="00E854E9" w:rsidRPr="00FF6A88" w:rsidRDefault="00E854E9" w:rsidP="00CE187D">
            <w:pPr>
              <w:pStyle w:val="ListeParagraf"/>
              <w:numPr>
                <w:ilvl w:val="1"/>
                <w:numId w:val="3"/>
              </w:numPr>
              <w:spacing w:line="276" w:lineRule="auto"/>
              <w:jc w:val="both"/>
              <w:rPr>
                <w:rFonts w:ascii="Sylfaen" w:hAnsi="Sylfaen" w:cs="Sylfaen"/>
                <w:sz w:val="20"/>
                <w:szCs w:val="20"/>
                <w:lang w:val="ka-GE" w:eastAsia="tr-TR"/>
              </w:rPr>
            </w:pPr>
            <w:r w:rsidRPr="00FF6A88">
              <w:rPr>
                <w:rFonts w:ascii="Sylfaen" w:hAnsi="Sylfaen" w:cs="Sylfaen"/>
                <w:sz w:val="20"/>
                <w:szCs w:val="20"/>
                <w:lang w:val="ka-GE" w:eastAsia="tr-TR"/>
              </w:rPr>
              <w:t>წინამდებარე ხელშეკრულება ძალაში შევა მხარეთა მიერ მის ხელმოწერისთანავე და განაგრძობს მოქმედებას მხარეთა მიერ ვალდებულებათა სრულ ურთიერთშესრულებამდე</w:t>
            </w:r>
            <w:r w:rsidRPr="00FF6A88">
              <w:rPr>
                <w:rFonts w:ascii="Sylfaen" w:hAnsi="Sylfaen" w:cs="Sylfaen"/>
                <w:sz w:val="20"/>
                <w:szCs w:val="20"/>
                <w:lang w:val="en-US" w:eastAsia="tr-TR"/>
              </w:rPr>
              <w:t>;</w:t>
            </w:r>
            <w:r w:rsidRPr="00FF6A88">
              <w:rPr>
                <w:rFonts w:ascii="Sylfaen" w:hAnsi="Sylfaen" w:cs="Sylfaen"/>
                <w:sz w:val="20"/>
                <w:szCs w:val="20"/>
                <w:lang w:val="ka-GE" w:eastAsia="tr-TR"/>
              </w:rPr>
              <w:t xml:space="preserve">      </w:t>
            </w:r>
          </w:p>
          <w:p w:rsidR="00C554BD" w:rsidRPr="00FF6A88" w:rsidRDefault="00E854E9" w:rsidP="00CE187D">
            <w:pPr>
              <w:pStyle w:val="ListeParagraf"/>
              <w:numPr>
                <w:ilvl w:val="1"/>
                <w:numId w:val="3"/>
              </w:numPr>
              <w:spacing w:line="276" w:lineRule="auto"/>
              <w:jc w:val="both"/>
              <w:rPr>
                <w:rFonts w:ascii="Sylfaen" w:hAnsi="Sylfaen"/>
                <w:sz w:val="20"/>
                <w:szCs w:val="20"/>
                <w:lang w:val="ka-GE"/>
              </w:rPr>
            </w:pPr>
            <w:r w:rsidRPr="00FF6A88">
              <w:rPr>
                <w:rFonts w:ascii="Sylfaen" w:hAnsi="Sylfaen" w:cs="Sylfaen"/>
                <w:sz w:val="20"/>
                <w:szCs w:val="20"/>
                <w:lang w:val="ka-GE" w:eastAsia="tr-TR"/>
              </w:rPr>
              <w:t>წინამდებარე ხელშეკრულება შედგენილია ქართულ და ინგლისურ ენებზე თანაბარი იურიდიული ძალის მქონე ორ ეგზემპლარად, რომელთაგან თითოეული გადაეცემა მხარეებს. ხელშეკრულების სხვადასხვაენოვან ვერსიათა შორის შეუსაბამობის არსებობისას უპირატესი ძალა მიენიჭება ქართულენოვან ვარიანტს</w:t>
            </w:r>
            <w:r w:rsidRPr="00FF6A88">
              <w:rPr>
                <w:rFonts w:ascii="Sylfaen" w:hAnsi="Sylfaen" w:cs="Sylfaen"/>
                <w:sz w:val="20"/>
                <w:szCs w:val="20"/>
                <w:lang w:val="en-US" w:eastAsia="tr-TR"/>
              </w:rPr>
              <w:t>;</w:t>
            </w:r>
            <w:r w:rsidRPr="00FF6A88">
              <w:rPr>
                <w:rFonts w:ascii="Sylfaen" w:hAnsi="Sylfaen" w:cs="Sylfaen"/>
                <w:sz w:val="20"/>
                <w:szCs w:val="20"/>
                <w:lang w:val="ka-GE" w:eastAsia="tr-TR"/>
              </w:rPr>
              <w:t xml:space="preserve"> </w:t>
            </w:r>
          </w:p>
          <w:p w:rsidR="00676C5A" w:rsidRPr="00FF6A88" w:rsidRDefault="00EF39B6" w:rsidP="00CE187D">
            <w:pPr>
              <w:pStyle w:val="ListeParagraf"/>
              <w:numPr>
                <w:ilvl w:val="1"/>
                <w:numId w:val="3"/>
              </w:numPr>
              <w:spacing w:line="276" w:lineRule="auto"/>
              <w:jc w:val="both"/>
              <w:rPr>
                <w:rFonts w:ascii="Sylfaen" w:hAnsi="Sylfaen"/>
                <w:sz w:val="20"/>
                <w:szCs w:val="20"/>
                <w:lang w:val="ka-GE"/>
              </w:rPr>
            </w:pPr>
            <w:r w:rsidRPr="00FF6A88">
              <w:rPr>
                <w:rFonts w:ascii="Sylfaen" w:hAnsi="Sylfaen" w:cs="Calibri"/>
                <w:sz w:val="20"/>
                <w:szCs w:val="20"/>
                <w:lang w:eastAsia="tr-TR"/>
              </w:rPr>
              <w:t>სს “იშბანკი საქართველო” შეაგროვებს/დაამუშავებს პირის შესახებ ყველა იმ საკრედიტო/არასაკრედიტო და სხვა რელევანტურ ინფორმაციას, რომელიც დაკავშირებულია საკრედიტო საინფორმაციო ბიუროსათვის ინფორმაციის მიწოდებასთან და ინფორმაციის მიღებასთან საქართველოს კანონმდებლობით გათვალისწინებული წესითა და პირობებით. წინამდებარე ინფორმაცია მუშავდება მომხმარებლის გადამხდელუნარიანობის ანალიზის მიზნისათვის და ხელმისაწვდომი იქნება საკრედიტო საინფორმაციო ბიუროში ჩართული მომხმარებლებისათვის კანონმდებლობით დადგენილი წესით (სესხის გამცემი ორგანიზაციები და ინფორმაციის მიმღები/მიმწოდებელი პირები). მომხმარებლის (მათ შორის, მონაცემთა სუბიექტი) მოთხოვნის შემთხვევაში, მონაცემთა დამმუშავებელი ვალდებულია გაასწოროს, განაახლოს, დაამატოს, დაბლოკოს, წაშალოს ან გაანადგუროს მონაცემები, თუ ისინი არასრულია, არაზუსტია, არ არის განახლებული, ან თუ მათი შეგროვება და დამუშავება განხორციელდა კანონის საწინააღმდეგოდ.</w:t>
            </w:r>
          </w:p>
          <w:p w:rsidR="00676C5A" w:rsidRPr="00FF6A88" w:rsidRDefault="00676C5A" w:rsidP="00676C5A">
            <w:pPr>
              <w:pStyle w:val="ListeParagraf"/>
              <w:numPr>
                <w:ilvl w:val="1"/>
                <w:numId w:val="3"/>
              </w:numPr>
              <w:spacing w:line="276" w:lineRule="auto"/>
              <w:jc w:val="both"/>
              <w:rPr>
                <w:rFonts w:ascii="Sylfaen" w:hAnsi="Sylfaen"/>
                <w:sz w:val="20"/>
                <w:szCs w:val="20"/>
                <w:lang w:val="ka-GE"/>
              </w:rPr>
            </w:pPr>
            <w:r w:rsidRPr="00FF6A88">
              <w:rPr>
                <w:rFonts w:ascii="Sylfaen" w:hAnsi="Sylfaen" w:cs="Sylfaen"/>
                <w:kern w:val="16"/>
                <w:sz w:val="20"/>
                <w:szCs w:val="20"/>
                <w:lang w:val="ka-GE"/>
              </w:rPr>
              <w:t xml:space="preserve">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მსესხებელს შეუძლია წარადგინოს პრეტენზია ზეპირად, ელექტრონული ფოსტით, ვებ-გვერდის </w:t>
            </w:r>
            <w:r w:rsidRPr="00FF6A88">
              <w:rPr>
                <w:rFonts w:ascii="Sylfaen" w:hAnsi="Sylfaen" w:cs="Sylfaen"/>
                <w:kern w:val="16"/>
                <w:sz w:val="20"/>
                <w:szCs w:val="20"/>
                <w:lang w:val="ka-GE"/>
              </w:rPr>
              <w:lastRenderedPageBreak/>
              <w:t>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Pr="00FF6A88">
              <w:rPr>
                <w:rFonts w:cs="Helvetica"/>
                <w:color w:val="333333"/>
                <w:shd w:val="clear" w:color="auto" w:fill="EAEAEA"/>
                <w:lang w:val="ka-GE"/>
              </w:rPr>
              <w:t xml:space="preserve"> </w:t>
            </w:r>
            <w:r w:rsidRPr="00FF6A88">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მსესხებლისათვის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r w:rsidRPr="00FF6A88">
              <w:fldChar w:fldCharType="begin"/>
            </w:r>
            <w:r w:rsidRPr="00FF6A88">
              <w:instrText xml:space="preserve"> HYPERLINK "http://www.isbank.ge" </w:instrText>
            </w:r>
            <w:r w:rsidRPr="00FF6A88">
              <w:fldChar w:fldCharType="separate"/>
            </w:r>
            <w:r w:rsidRPr="00FF6A88">
              <w:rPr>
                <w:rStyle w:val="Kpr"/>
                <w:rFonts w:ascii="Sylfaen" w:hAnsi="Sylfaen" w:cs="Sylfaen"/>
                <w:kern w:val="16"/>
                <w:sz w:val="20"/>
                <w:szCs w:val="20"/>
                <w:lang w:val="ka-GE"/>
              </w:rPr>
              <w:t>www.isbank.ge</w:t>
            </w:r>
            <w:r w:rsidRPr="00FF6A88">
              <w:rPr>
                <w:rStyle w:val="Kpr"/>
                <w:rFonts w:ascii="Sylfaen" w:hAnsi="Sylfaen" w:cs="Sylfaen"/>
                <w:kern w:val="16"/>
                <w:sz w:val="20"/>
                <w:szCs w:val="20"/>
                <w:lang w:val="ka-GE"/>
              </w:rPr>
              <w:fldChar w:fldCharType="end"/>
            </w:r>
            <w:r w:rsidRPr="00FF6A88">
              <w:rPr>
                <w:rFonts w:ascii="Sylfaen" w:hAnsi="Sylfaen" w:cs="Sylfaen"/>
                <w:kern w:val="16"/>
                <w:sz w:val="20"/>
                <w:szCs w:val="20"/>
                <w:lang w:val="ka-GE"/>
              </w:rPr>
              <w:t>), ასევე ბანკის ფილიალებში.</w:t>
            </w:r>
          </w:p>
          <w:p w:rsidR="005F3893" w:rsidRPr="00FF6A88" w:rsidRDefault="005F3893" w:rsidP="00810D85">
            <w:pPr>
              <w:jc w:val="both"/>
              <w:rPr>
                <w:rFonts w:ascii="Sylfaen" w:hAnsi="Sylfaen" w:cs="Sylfaen"/>
                <w:sz w:val="20"/>
                <w:szCs w:val="20"/>
                <w:lang w:val="en-US" w:eastAsia="tr-TR"/>
              </w:rPr>
            </w:pPr>
          </w:p>
          <w:p w:rsidR="00242F60" w:rsidRPr="00FF6A88" w:rsidRDefault="00242F60" w:rsidP="00810D85">
            <w:pPr>
              <w:jc w:val="both"/>
              <w:rPr>
                <w:rFonts w:ascii="Sylfaen" w:hAnsi="Sylfaen" w:cs="Sylfaen"/>
                <w:sz w:val="20"/>
                <w:szCs w:val="20"/>
                <w:lang w:val="ka-GE" w:eastAsia="tr-TR"/>
              </w:rPr>
            </w:pPr>
          </w:p>
          <w:p w:rsidR="00E854E9" w:rsidRPr="00FF6A88" w:rsidRDefault="00E854E9" w:rsidP="00810D85">
            <w:pPr>
              <w:pStyle w:val="ListeParagraf"/>
              <w:spacing w:line="276" w:lineRule="auto"/>
              <w:ind w:left="432"/>
              <w:jc w:val="center"/>
              <w:rPr>
                <w:rFonts w:ascii="Sylfaen" w:hAnsi="Sylfaen" w:cs="Sylfaen"/>
                <w:kern w:val="16"/>
                <w:sz w:val="20"/>
                <w:szCs w:val="20"/>
                <w:lang w:val="en-US"/>
              </w:rPr>
            </w:pPr>
            <w:r w:rsidRPr="00FF6A88">
              <w:rPr>
                <w:rFonts w:ascii="Sylfaen" w:hAnsi="Sylfaen" w:cs="Sylfaen"/>
                <w:kern w:val="16"/>
                <w:sz w:val="20"/>
                <w:szCs w:val="20"/>
                <w:lang w:val="ka-GE"/>
              </w:rPr>
              <w:t>ბანკი</w:t>
            </w:r>
            <w:r w:rsidRPr="00FF6A88">
              <w:rPr>
                <w:rFonts w:ascii="Sylfaen" w:hAnsi="Sylfaen" w:cs="Sylfaen"/>
                <w:kern w:val="16"/>
                <w:sz w:val="20"/>
                <w:szCs w:val="20"/>
                <w:lang w:val="en-US"/>
              </w:rPr>
              <w:t>:</w:t>
            </w:r>
          </w:p>
          <w:p w:rsidR="00FF0E34" w:rsidRPr="00FF6A88" w:rsidRDefault="00E854E9" w:rsidP="00810D85">
            <w:pPr>
              <w:pStyle w:val="ListeParagraf"/>
              <w:spacing w:line="276" w:lineRule="auto"/>
              <w:ind w:left="432"/>
              <w:jc w:val="center"/>
              <w:rPr>
                <w:rFonts w:ascii="Sylfaen" w:hAnsi="Sylfaen" w:cs="Sylfaen"/>
                <w:b/>
                <w:kern w:val="16"/>
                <w:sz w:val="20"/>
                <w:szCs w:val="20"/>
                <w:lang w:val="en-US"/>
              </w:rPr>
            </w:pPr>
            <w:r w:rsidRPr="00FF6A88">
              <w:rPr>
                <w:rFonts w:ascii="Sylfaen" w:hAnsi="Sylfaen" w:cs="Sylfaen"/>
                <w:b/>
                <w:kern w:val="16"/>
                <w:sz w:val="20"/>
                <w:szCs w:val="20"/>
                <w:lang w:val="ka-GE"/>
              </w:rPr>
              <w:t>სს „იშბანკი საქართველო“</w:t>
            </w:r>
          </w:p>
          <w:p w:rsidR="00E854E9" w:rsidRPr="00FF6A88" w:rsidRDefault="00E854E9" w:rsidP="00810D85">
            <w:pPr>
              <w:pStyle w:val="ListeParagraf"/>
              <w:spacing w:line="276" w:lineRule="auto"/>
              <w:ind w:left="432"/>
              <w:jc w:val="center"/>
              <w:rPr>
                <w:rFonts w:ascii="Sylfaen" w:hAnsi="Sylfaen" w:cs="Sylfaen"/>
                <w:kern w:val="16"/>
                <w:sz w:val="20"/>
                <w:szCs w:val="20"/>
                <w:lang w:val="ka-GE"/>
              </w:rPr>
            </w:pPr>
            <w:r w:rsidRPr="00FF6A88">
              <w:rPr>
                <w:rFonts w:ascii="Sylfaen" w:hAnsi="Sylfaen" w:cs="Sylfaen"/>
                <w:kern w:val="16"/>
                <w:sz w:val="20"/>
                <w:szCs w:val="20"/>
                <w:lang w:val="ka-GE"/>
              </w:rPr>
              <w:t>უფლებამოსილი წარმომადგენელი</w:t>
            </w:r>
            <w:r w:rsidRPr="00FF6A88">
              <w:rPr>
                <w:rFonts w:ascii="Sylfaen" w:hAnsi="Sylfaen" w:cs="Sylfaen"/>
                <w:kern w:val="16"/>
                <w:sz w:val="20"/>
                <w:szCs w:val="20"/>
                <w:lang w:val="en-US"/>
              </w:rPr>
              <w:t>:</w:t>
            </w:r>
          </w:p>
          <w:p w:rsidR="00E854E9" w:rsidRPr="00FF6A88" w:rsidRDefault="00975F0D" w:rsidP="00810D85">
            <w:pPr>
              <w:pStyle w:val="ListeParagraf"/>
              <w:spacing w:line="276" w:lineRule="auto"/>
              <w:ind w:left="432"/>
              <w:jc w:val="center"/>
              <w:rPr>
                <w:rFonts w:ascii="Sylfaen" w:hAnsi="Sylfaen" w:cs="Sylfaen"/>
                <w:b/>
                <w:kern w:val="16"/>
                <w:sz w:val="20"/>
                <w:szCs w:val="20"/>
                <w:lang w:val="tr-TR"/>
              </w:rPr>
            </w:pPr>
            <w:r w:rsidRPr="00FF6A88">
              <w:rPr>
                <w:rFonts w:ascii="Sylfaen" w:hAnsi="Sylfaen" w:cs="Sylfaen"/>
                <w:b/>
                <w:kern w:val="16"/>
                <w:sz w:val="20"/>
                <w:szCs w:val="20"/>
                <w:lang w:val="tr-TR"/>
              </w:rPr>
              <w:t xml:space="preserve"> </w:t>
            </w:r>
          </w:p>
          <w:p w:rsidR="00332FA7" w:rsidRPr="00FF6A88" w:rsidRDefault="00332FA7" w:rsidP="00810D85">
            <w:pPr>
              <w:pStyle w:val="ListeParagraf"/>
              <w:spacing w:line="276" w:lineRule="auto"/>
              <w:ind w:left="432"/>
              <w:jc w:val="center"/>
              <w:rPr>
                <w:rFonts w:ascii="Sylfaen" w:hAnsi="Sylfaen" w:cs="Sylfaen"/>
                <w:b/>
                <w:kern w:val="16"/>
                <w:sz w:val="20"/>
                <w:szCs w:val="20"/>
                <w:lang w:val="en-US"/>
              </w:rPr>
            </w:pPr>
          </w:p>
          <w:p w:rsidR="00E854E9" w:rsidRPr="00FF6A88" w:rsidRDefault="00E854E9" w:rsidP="00810D85">
            <w:pPr>
              <w:pStyle w:val="ListeParagraf"/>
              <w:spacing w:line="276" w:lineRule="auto"/>
              <w:ind w:left="432"/>
              <w:jc w:val="center"/>
              <w:rPr>
                <w:rFonts w:ascii="Sylfaen" w:hAnsi="Sylfaen" w:cs="Sylfaen"/>
                <w:kern w:val="16"/>
                <w:sz w:val="20"/>
                <w:szCs w:val="20"/>
                <w:lang w:val="ka-GE"/>
              </w:rPr>
            </w:pPr>
            <w:r w:rsidRPr="00FF6A88">
              <w:rPr>
                <w:rFonts w:ascii="Sylfaen" w:hAnsi="Sylfaen" w:cs="Sylfaen"/>
                <w:kern w:val="16"/>
                <w:sz w:val="20"/>
                <w:szCs w:val="20"/>
                <w:lang w:val="en-US"/>
              </w:rPr>
              <w:t>__________________________</w:t>
            </w:r>
          </w:p>
          <w:p w:rsidR="00D87A99" w:rsidRPr="00FF6A88" w:rsidRDefault="00D87A99" w:rsidP="00810D85">
            <w:pPr>
              <w:pStyle w:val="ListeParagraf"/>
              <w:spacing w:line="276" w:lineRule="auto"/>
              <w:ind w:left="432"/>
              <w:jc w:val="center"/>
              <w:rPr>
                <w:rFonts w:ascii="Sylfaen" w:hAnsi="Sylfaen" w:cs="Sylfaen"/>
                <w:kern w:val="16"/>
                <w:sz w:val="20"/>
                <w:szCs w:val="20"/>
                <w:lang w:val="en-US"/>
              </w:rPr>
            </w:pPr>
          </w:p>
          <w:p w:rsidR="00332FA7" w:rsidRPr="00FF6A88" w:rsidRDefault="00332FA7" w:rsidP="00810D85">
            <w:pPr>
              <w:pStyle w:val="ListeParagraf"/>
              <w:spacing w:line="276" w:lineRule="auto"/>
              <w:ind w:left="432"/>
              <w:jc w:val="center"/>
              <w:rPr>
                <w:rFonts w:ascii="Sylfaen" w:hAnsi="Sylfaen" w:cs="Sylfaen"/>
                <w:kern w:val="16"/>
                <w:sz w:val="20"/>
                <w:szCs w:val="20"/>
                <w:lang w:val="en-US"/>
              </w:rPr>
            </w:pPr>
          </w:p>
          <w:p w:rsidR="00E854E9" w:rsidRPr="00FF6A88" w:rsidRDefault="00E854E9" w:rsidP="00810D85">
            <w:pPr>
              <w:pStyle w:val="ListeParagraf"/>
              <w:spacing w:line="276" w:lineRule="auto"/>
              <w:ind w:left="432"/>
              <w:jc w:val="center"/>
              <w:rPr>
                <w:rFonts w:ascii="Sylfaen" w:hAnsi="Sylfaen" w:cs="Sylfaen"/>
                <w:kern w:val="16"/>
                <w:sz w:val="20"/>
                <w:szCs w:val="20"/>
                <w:lang w:val="en-US"/>
              </w:rPr>
            </w:pPr>
            <w:r w:rsidRPr="00FF6A88">
              <w:rPr>
                <w:rFonts w:ascii="Sylfaen" w:hAnsi="Sylfaen" w:cs="Sylfaen"/>
                <w:kern w:val="16"/>
                <w:sz w:val="20"/>
                <w:szCs w:val="20"/>
                <w:lang w:val="ka-GE"/>
              </w:rPr>
              <w:t>მსესხებელი</w:t>
            </w:r>
            <w:r w:rsidRPr="00FF6A88">
              <w:rPr>
                <w:rFonts w:ascii="Sylfaen" w:hAnsi="Sylfaen" w:cs="Sylfaen"/>
                <w:kern w:val="16"/>
                <w:sz w:val="20"/>
                <w:szCs w:val="20"/>
                <w:lang w:val="en-US"/>
              </w:rPr>
              <w:t>:</w:t>
            </w:r>
          </w:p>
          <w:p w:rsidR="00E854E9" w:rsidRPr="00FF6A88" w:rsidRDefault="00975F0D" w:rsidP="00810D85">
            <w:pPr>
              <w:pStyle w:val="ListeParagraf"/>
              <w:spacing w:line="276" w:lineRule="auto"/>
              <w:ind w:left="432"/>
              <w:jc w:val="center"/>
              <w:rPr>
                <w:rFonts w:ascii="Sylfaen" w:hAnsi="Sylfaen" w:cs="Sylfaen"/>
                <w:b/>
                <w:kern w:val="16"/>
                <w:sz w:val="20"/>
                <w:szCs w:val="20"/>
                <w:lang w:val="tr-TR"/>
              </w:rPr>
            </w:pPr>
            <w:r w:rsidRPr="00FF6A88">
              <w:rPr>
                <w:rFonts w:ascii="Sylfaen" w:hAnsi="Sylfaen" w:cs="Sylfaen"/>
                <w:b/>
                <w:kern w:val="16"/>
                <w:sz w:val="20"/>
                <w:szCs w:val="20"/>
                <w:lang w:val="tr-TR"/>
              </w:rPr>
              <w:t xml:space="preserve"> </w:t>
            </w:r>
          </w:p>
          <w:p w:rsidR="00E854E9" w:rsidRPr="00FF6A88" w:rsidRDefault="00E854E9" w:rsidP="00810D85">
            <w:pPr>
              <w:pStyle w:val="ListeParagraf"/>
              <w:spacing w:line="276" w:lineRule="auto"/>
              <w:ind w:left="432"/>
              <w:jc w:val="center"/>
              <w:rPr>
                <w:rFonts w:ascii="Sylfaen" w:hAnsi="Sylfaen" w:cs="Sylfaen"/>
                <w:b/>
                <w:kern w:val="16"/>
                <w:sz w:val="20"/>
                <w:szCs w:val="20"/>
                <w:lang w:val="en-US"/>
              </w:rPr>
            </w:pPr>
          </w:p>
          <w:p w:rsidR="00A6250B" w:rsidRPr="00FF6A88" w:rsidRDefault="00A6250B" w:rsidP="00810D85">
            <w:pPr>
              <w:pStyle w:val="ListeParagraf"/>
              <w:spacing w:line="276" w:lineRule="auto"/>
              <w:ind w:left="432"/>
              <w:jc w:val="center"/>
              <w:rPr>
                <w:rFonts w:ascii="Sylfaen" w:hAnsi="Sylfaen" w:cs="Sylfaen"/>
                <w:kern w:val="16"/>
                <w:sz w:val="20"/>
                <w:szCs w:val="20"/>
                <w:lang w:val="en-US"/>
              </w:rPr>
            </w:pPr>
          </w:p>
          <w:p w:rsidR="00D87A99" w:rsidRPr="00FF6A88" w:rsidRDefault="00E854E9" w:rsidP="00810D85">
            <w:pPr>
              <w:pStyle w:val="ListeParagraf"/>
              <w:spacing w:line="276" w:lineRule="auto"/>
              <w:ind w:left="432"/>
              <w:jc w:val="center"/>
              <w:rPr>
                <w:rFonts w:ascii="Sylfaen" w:hAnsi="Sylfaen" w:cs="Sylfaen"/>
                <w:kern w:val="16"/>
                <w:sz w:val="20"/>
                <w:szCs w:val="20"/>
                <w:lang w:val="en-US"/>
              </w:rPr>
            </w:pPr>
            <w:r w:rsidRPr="00FF6A88">
              <w:rPr>
                <w:rFonts w:ascii="Sylfaen" w:hAnsi="Sylfaen" w:cs="Sylfaen"/>
                <w:kern w:val="16"/>
                <w:sz w:val="20"/>
                <w:szCs w:val="20"/>
                <w:lang w:val="en-US"/>
              </w:rPr>
              <w:t>__________________________</w:t>
            </w:r>
          </w:p>
        </w:tc>
        <w:tc>
          <w:tcPr>
            <w:tcW w:w="5400" w:type="dxa"/>
          </w:tcPr>
          <w:p w:rsidR="0058605B" w:rsidRPr="00FF6A88" w:rsidRDefault="00E854E9" w:rsidP="00810D85">
            <w:pPr>
              <w:jc w:val="center"/>
              <w:rPr>
                <w:rFonts w:ascii="Sylfaen" w:hAnsi="Sylfaen" w:cs="Sylfaen"/>
                <w:b/>
                <w:sz w:val="20"/>
                <w:szCs w:val="20"/>
                <w:lang w:val="ka-GE" w:eastAsia="tr-TR"/>
              </w:rPr>
            </w:pPr>
            <w:r w:rsidRPr="00FF6A88">
              <w:rPr>
                <w:rFonts w:ascii="Sylfaen" w:hAnsi="Sylfaen" w:cs="Sylfaen"/>
                <w:b/>
                <w:sz w:val="20"/>
                <w:szCs w:val="20"/>
                <w:lang w:val="ka-GE" w:eastAsia="tr-TR"/>
              </w:rPr>
              <w:lastRenderedPageBreak/>
              <w:t>Overdraft Agreement №</w:t>
            </w:r>
            <w:r w:rsidR="00D87A99" w:rsidRPr="00FF6A88">
              <w:rPr>
                <w:rFonts w:ascii="Sylfaen" w:hAnsi="Sylfaen" w:cs="Sylfaen"/>
                <w:b/>
                <w:sz w:val="20"/>
                <w:szCs w:val="20"/>
                <w:lang w:val="en-US" w:eastAsia="tr-TR"/>
              </w:rPr>
              <w:t xml:space="preserve"> </w:t>
            </w:r>
            <w:permStart w:id="1023884256" w:edGrp="everyone"/>
            <w:r w:rsidR="004B5C70" w:rsidRPr="00FF6A88">
              <w:rPr>
                <w:rFonts w:ascii="Sylfaen" w:hAnsi="Sylfaen" w:cs="Sylfaen"/>
                <w:b/>
                <w:sz w:val="20"/>
                <w:szCs w:val="20"/>
                <w:lang w:val="ka-GE" w:eastAsia="tr-TR"/>
              </w:rPr>
              <w:t>=</w:t>
            </w:r>
          </w:p>
          <w:p w:rsidR="0058605B" w:rsidRPr="00FF6A88" w:rsidRDefault="004B5C70" w:rsidP="00810D85">
            <w:pPr>
              <w:pStyle w:val="stBilgi"/>
              <w:spacing w:line="276" w:lineRule="auto"/>
              <w:jc w:val="center"/>
              <w:rPr>
                <w:rFonts w:ascii="Sylfaen" w:hAnsi="Sylfaen" w:cs="Sylfaen"/>
                <w:sz w:val="20"/>
                <w:szCs w:val="20"/>
                <w:lang w:val="ka-GE" w:eastAsia="tr-TR"/>
              </w:rPr>
            </w:pPr>
            <w:r w:rsidRPr="00FF6A88">
              <w:rPr>
                <w:rFonts w:ascii="Sylfaen" w:hAnsi="Sylfaen" w:cs="Sylfaen"/>
                <w:sz w:val="20"/>
                <w:szCs w:val="20"/>
                <w:lang w:val="ka-GE" w:eastAsia="tr-TR"/>
              </w:rPr>
              <w:t>=</w:t>
            </w:r>
            <w:permEnd w:id="1023884256"/>
            <w:r w:rsidR="00E854E9" w:rsidRPr="00FF6A88">
              <w:rPr>
                <w:rFonts w:ascii="Sylfaen" w:hAnsi="Sylfaen" w:cs="Sylfaen"/>
                <w:sz w:val="20"/>
                <w:szCs w:val="20"/>
                <w:lang w:val="ka-GE" w:eastAsia="tr-TR"/>
              </w:rPr>
              <w:t>, Georgia</w:t>
            </w:r>
            <w:permStart w:id="1580628478" w:edGrp="everyone"/>
          </w:p>
          <w:p w:rsidR="0058605B" w:rsidRPr="00FF6A88" w:rsidRDefault="004B5C70" w:rsidP="00810D85">
            <w:pPr>
              <w:pStyle w:val="stBilgi"/>
              <w:spacing w:line="276" w:lineRule="auto"/>
              <w:jc w:val="center"/>
              <w:rPr>
                <w:rFonts w:ascii="Sylfaen" w:hAnsi="Sylfaen" w:cs="Sylfaen"/>
                <w:sz w:val="20"/>
                <w:szCs w:val="20"/>
                <w:lang w:val="ka-GE" w:eastAsia="tr-TR"/>
              </w:rPr>
            </w:pPr>
            <w:r w:rsidRPr="00FF6A88">
              <w:rPr>
                <w:rFonts w:ascii="Sylfaen" w:hAnsi="Sylfaen" w:cs="Sylfaen"/>
                <w:sz w:val="20"/>
                <w:szCs w:val="20"/>
                <w:lang w:val="ka-GE" w:eastAsia="tr-TR"/>
              </w:rPr>
              <w:t>=</w:t>
            </w:r>
            <w:r w:rsidR="0034374C" w:rsidRPr="00FF6A88">
              <w:rPr>
                <w:rFonts w:ascii="Sylfaen" w:hAnsi="Sylfaen" w:cs="Sylfaen"/>
                <w:sz w:val="20"/>
                <w:szCs w:val="20"/>
                <w:lang w:val="ka-GE" w:eastAsia="tr-TR"/>
              </w:rPr>
              <w:t>/</w:t>
            </w:r>
            <w:r w:rsidRPr="00FF6A88">
              <w:rPr>
                <w:rFonts w:ascii="Sylfaen" w:hAnsi="Sylfaen" w:cs="Sylfaen"/>
                <w:sz w:val="20"/>
                <w:szCs w:val="20"/>
                <w:lang w:val="ka-GE" w:eastAsia="tr-TR"/>
              </w:rPr>
              <w:t>=</w:t>
            </w:r>
            <w:r w:rsidR="0058605B" w:rsidRPr="00FF6A88">
              <w:rPr>
                <w:rFonts w:ascii="Sylfaen" w:hAnsi="Sylfaen" w:cs="Sylfaen"/>
                <w:sz w:val="20"/>
                <w:szCs w:val="20"/>
                <w:lang w:val="ka-GE" w:eastAsia="tr-TR"/>
              </w:rPr>
              <w:t>/</w:t>
            </w:r>
            <w:r w:rsidRPr="00FF6A88">
              <w:rPr>
                <w:rFonts w:ascii="Sylfaen" w:hAnsi="Sylfaen" w:cs="Sylfaen"/>
                <w:sz w:val="20"/>
                <w:szCs w:val="20"/>
                <w:lang w:val="ka-GE" w:eastAsia="tr-TR"/>
              </w:rPr>
              <w:t>=</w:t>
            </w:r>
          </w:p>
          <w:permEnd w:id="1580628478"/>
          <w:p w:rsidR="00A6250B" w:rsidRPr="00FF6A88" w:rsidRDefault="00E854E9" w:rsidP="00810D85">
            <w:pPr>
              <w:rPr>
                <w:rFonts w:ascii="Sylfaen" w:hAnsi="Sylfaen" w:cs="Sylfaen"/>
                <w:sz w:val="20"/>
                <w:szCs w:val="20"/>
                <w:lang w:val="ka-GE"/>
              </w:rPr>
            </w:pPr>
            <w:r w:rsidRPr="00FF6A88">
              <w:rPr>
                <w:rFonts w:ascii="Sylfaen" w:hAnsi="Sylfaen" w:cs="Sylfaen"/>
                <w:sz w:val="20"/>
                <w:szCs w:val="20"/>
                <w:lang w:val="en-US" w:eastAsia="tr-TR"/>
              </w:rPr>
              <w:br/>
            </w:r>
            <w:r w:rsidRPr="00FF6A88">
              <w:rPr>
                <w:rFonts w:ascii="Sylfaen" w:hAnsi="Sylfaen" w:cs="Sylfaen"/>
                <w:sz w:val="20"/>
                <w:szCs w:val="20"/>
                <w:lang w:val="ka-GE" w:eastAsia="tr-TR"/>
              </w:rPr>
              <w:t xml:space="preserve">The Present Overdraft Agreement (hereinafter the “the Present Agreement”) is made </w:t>
            </w:r>
            <w:r w:rsidRPr="00FF6A88">
              <w:rPr>
                <w:rFonts w:ascii="Sylfaen" w:hAnsi="Sylfaen" w:cs="Sylfaen"/>
                <w:sz w:val="20"/>
                <w:szCs w:val="20"/>
                <w:lang w:val="en-US"/>
              </w:rPr>
              <w:t>is made on the above indicated date</w:t>
            </w:r>
            <w:r w:rsidRPr="00FF6A88">
              <w:rPr>
                <w:rFonts w:ascii="Sylfaen" w:hAnsi="Sylfaen" w:cs="Sylfaen"/>
                <w:sz w:val="20"/>
                <w:szCs w:val="20"/>
                <w:lang w:val="ka-GE"/>
              </w:rPr>
              <w:t>,</w:t>
            </w:r>
            <w:r w:rsidRPr="00FF6A88">
              <w:rPr>
                <w:rFonts w:ascii="Sylfaen" w:hAnsi="Sylfaen" w:cs="Sylfaen"/>
                <w:sz w:val="20"/>
                <w:szCs w:val="20"/>
                <w:lang w:val="ka-GE" w:eastAsia="tr-TR"/>
              </w:rPr>
              <w:t xml:space="preserve"> by and between:</w:t>
            </w:r>
          </w:p>
          <w:p w:rsidR="00A6250B" w:rsidRPr="00FF6A88" w:rsidRDefault="00A6250B" w:rsidP="00810D85">
            <w:pPr>
              <w:spacing w:after="0"/>
              <w:jc w:val="both"/>
              <w:rPr>
                <w:rFonts w:ascii="Sylfaen" w:hAnsi="Sylfaen" w:cs="Sylfaen"/>
                <w:sz w:val="20"/>
                <w:szCs w:val="20"/>
                <w:lang w:val="en-US" w:eastAsia="tr-TR"/>
              </w:rPr>
            </w:pPr>
          </w:p>
          <w:p w:rsidR="00A6250B" w:rsidRPr="00FF6A88" w:rsidRDefault="00A6250B" w:rsidP="00810D85">
            <w:pPr>
              <w:spacing w:after="0"/>
              <w:jc w:val="both"/>
              <w:rPr>
                <w:rFonts w:ascii="Sylfaen" w:hAnsi="Sylfaen" w:cs="Sylfaen"/>
                <w:sz w:val="20"/>
                <w:szCs w:val="20"/>
                <w:lang w:val="en-US" w:eastAsia="tr-TR"/>
              </w:rPr>
            </w:pPr>
          </w:p>
          <w:p w:rsidR="00887C8E" w:rsidRPr="00FF6A88" w:rsidRDefault="00E854E9" w:rsidP="00810D85">
            <w:pPr>
              <w:jc w:val="both"/>
              <w:rPr>
                <w:rFonts w:ascii="Sylfaen" w:hAnsi="Sylfaen" w:cs="Sylfaen"/>
              </w:rPr>
            </w:pPr>
            <w:r w:rsidRPr="00FF6A88">
              <w:rPr>
                <w:rFonts w:ascii="Sylfaen" w:hAnsi="Sylfaen" w:cs="Sylfaen"/>
                <w:b/>
                <w:sz w:val="20"/>
                <w:szCs w:val="20"/>
                <w:lang w:val="ka-GE" w:eastAsia="tr-TR"/>
              </w:rPr>
              <w:t>Bank:</w:t>
            </w:r>
            <w:r w:rsidRPr="00FF6A88">
              <w:rPr>
                <w:rFonts w:ascii="Sylfaen" w:hAnsi="Sylfaen" w:cs="Sylfaen"/>
                <w:sz w:val="20"/>
                <w:szCs w:val="20"/>
                <w:lang w:val="en-US" w:eastAsia="tr-TR"/>
              </w:rPr>
              <w:br/>
            </w:r>
            <w:r w:rsidR="00887C8E" w:rsidRPr="00FF6A88">
              <w:rPr>
                <w:rFonts w:ascii="Sylfaen" w:hAnsi="Sylfaen" w:cs="Sylfaen"/>
              </w:rPr>
              <w:t xml:space="preserve">JSC ISBANK GEORGIA (identification number </w:t>
            </w:r>
            <w:r w:rsidR="00887C8E" w:rsidRPr="00FF6A88">
              <w:rPr>
                <w:rFonts w:ascii="Sylfaen" w:hAnsi="Sylfaen" w:cs="Sylfaen"/>
                <w:kern w:val="16"/>
                <w:lang w:val="ka-GE" w:eastAsia="tr-TR"/>
              </w:rPr>
              <w:t>404496611</w:t>
            </w:r>
            <w:r w:rsidR="00887C8E" w:rsidRPr="00FF6A88">
              <w:rPr>
                <w:rFonts w:ascii="Sylfaen" w:hAnsi="Sylfaen" w:cs="Sylfaen"/>
                <w:kern w:val="16"/>
                <w:lang w:eastAsia="tr-TR"/>
              </w:rPr>
              <w:t xml:space="preserve">, legal address: Georgia, Tbilisi, </w:t>
            </w:r>
            <w:proofErr w:type="spellStart"/>
            <w:r w:rsidR="00887C8E" w:rsidRPr="00FF6A88">
              <w:rPr>
                <w:rFonts w:ascii="Sylfaen" w:hAnsi="Sylfaen" w:cs="Sylfaen"/>
                <w:kern w:val="16"/>
                <w:lang w:eastAsia="tr-TR"/>
              </w:rPr>
              <w:t>Vake</w:t>
            </w:r>
            <w:proofErr w:type="spellEnd"/>
            <w:r w:rsidR="00887C8E" w:rsidRPr="00FF6A88">
              <w:rPr>
                <w:rFonts w:ascii="Sylfaen" w:hAnsi="Sylfaen" w:cs="Sylfaen"/>
                <w:kern w:val="16"/>
                <w:lang w:eastAsia="tr-TR"/>
              </w:rPr>
              <w:t xml:space="preserve"> district, Ilia </w:t>
            </w:r>
            <w:proofErr w:type="spellStart"/>
            <w:r w:rsidR="00887C8E" w:rsidRPr="00FF6A88">
              <w:rPr>
                <w:rFonts w:ascii="Sylfaen" w:hAnsi="Sylfaen" w:cs="Sylfaen"/>
                <w:kern w:val="16"/>
                <w:lang w:eastAsia="tr-TR"/>
              </w:rPr>
              <w:t>Chavchavadze</w:t>
            </w:r>
            <w:proofErr w:type="spellEnd"/>
            <w:r w:rsidR="00887C8E" w:rsidRPr="00FF6A88">
              <w:rPr>
                <w:rFonts w:ascii="Sylfaen" w:hAnsi="Sylfaen" w:cs="Sylfaen"/>
                <w:kern w:val="16"/>
                <w:lang w:eastAsia="tr-TR"/>
              </w:rPr>
              <w:t xml:space="preserve"> Ave. </w:t>
            </w:r>
            <w:r w:rsidR="00887C8E" w:rsidRPr="00FF6A88">
              <w:rPr>
                <w:rFonts w:ascii="Sylfaen" w:hAnsi="Sylfaen" w:cs="Sylfaen"/>
                <w:kern w:val="16"/>
                <w:lang w:val="en-US" w:eastAsia="tr-TR"/>
              </w:rPr>
              <w:t>№72a,</w:t>
            </w:r>
            <w:r w:rsidR="00887C8E" w:rsidRPr="00FF6A88">
              <w:rPr>
                <w:rFonts w:ascii="Sylfaen" w:hAnsi="Sylfaen" w:cs="Sylfaen"/>
                <w:kern w:val="16"/>
                <w:lang w:eastAsia="tr-TR"/>
              </w:rPr>
              <w:t xml:space="preserve"> phone: </w:t>
            </w:r>
            <w:hyperlink r:id="rId9" w:history="1">
              <w:r w:rsidR="00887C8E" w:rsidRPr="00FF6A88">
                <w:rPr>
                  <w:rFonts w:ascii="Sylfaen" w:hAnsi="Sylfaen" w:cs="Sylfaen"/>
                  <w:kern w:val="16"/>
                  <w:u w:val="single"/>
                  <w:lang w:val="ka-GE" w:eastAsia="tr-TR"/>
                </w:rPr>
                <w:t>+995322442244</w:t>
              </w:r>
            </w:hyperlink>
            <w:r w:rsidR="00887C8E" w:rsidRPr="00FF6A88">
              <w:rPr>
                <w:rFonts w:ascii="Sylfaen" w:hAnsi="Sylfaen" w:cs="Sylfaen"/>
                <w:kern w:val="16"/>
                <w:lang w:eastAsia="tr-TR"/>
              </w:rPr>
              <w:t>, licensed by the National Bank of Georgia, Licensee Form: Banking License, Supervisor Name: National Bank of Georgia, Address of National Bank of Georgia: 2 </w:t>
            </w:r>
            <w:proofErr w:type="spellStart"/>
            <w:r w:rsidR="00887C8E" w:rsidRPr="00FF6A88">
              <w:rPr>
                <w:rFonts w:ascii="Sylfaen" w:hAnsi="Sylfaen" w:cs="Sylfaen"/>
                <w:kern w:val="16"/>
                <w:lang w:eastAsia="tr-TR"/>
              </w:rPr>
              <w:t>Sanapiro</w:t>
            </w:r>
            <w:proofErr w:type="spellEnd"/>
            <w:r w:rsidR="00887C8E" w:rsidRPr="00FF6A88">
              <w:rPr>
                <w:rFonts w:ascii="Sylfaen" w:hAnsi="Sylfaen" w:cs="Sylfaen"/>
                <w:kern w:val="16"/>
                <w:lang w:eastAsia="tr-TR"/>
              </w:rPr>
              <w:t xml:space="preserve"> St. 0114 Tbilisi. Georgia)</w:t>
            </w:r>
            <w:r w:rsidR="00887C8E" w:rsidRPr="00FF6A88">
              <w:rPr>
                <w:rFonts w:ascii="Sylfaen" w:hAnsi="Sylfaen" w:cs="Helvetica"/>
                <w:shd w:val="clear" w:color="auto" w:fill="F5F5F5"/>
              </w:rPr>
              <w:t xml:space="preserve"> </w:t>
            </w:r>
            <w:r w:rsidR="00887C8E" w:rsidRPr="00FF6A88">
              <w:rPr>
                <w:rFonts w:ascii="Sylfaen" w:hAnsi="Sylfaen" w:cs="Sylfaen"/>
              </w:rPr>
              <w:t xml:space="preserve">       </w:t>
            </w:r>
          </w:p>
          <w:p w:rsidR="00887C8E" w:rsidRPr="00FF6A88" w:rsidRDefault="00887C8E" w:rsidP="00810D85">
            <w:pPr>
              <w:shd w:val="clear" w:color="auto" w:fill="FFFFFF"/>
              <w:spacing w:after="0"/>
              <w:jc w:val="both"/>
              <w:rPr>
                <w:rFonts w:ascii="Sylfaen" w:hAnsi="Sylfaen" w:cs="Sylfaen"/>
                <w:sz w:val="20"/>
                <w:szCs w:val="20"/>
                <w:lang w:val="en-US"/>
              </w:rPr>
            </w:pPr>
          </w:p>
          <w:p w:rsidR="00310298" w:rsidRPr="00FF6A88" w:rsidRDefault="00310298" w:rsidP="00810D85">
            <w:pPr>
              <w:shd w:val="clear" w:color="auto" w:fill="FFFFFF"/>
              <w:spacing w:after="0"/>
              <w:jc w:val="both"/>
              <w:rPr>
                <w:rFonts w:ascii="Sylfaen" w:hAnsi="Sylfaen" w:cs="Sylfaen"/>
                <w:sz w:val="20"/>
                <w:szCs w:val="20"/>
                <w:lang w:val="en-US"/>
              </w:rPr>
            </w:pPr>
          </w:p>
          <w:p w:rsidR="00310298" w:rsidRPr="00FF6A88" w:rsidRDefault="00310298" w:rsidP="00810D85">
            <w:pPr>
              <w:shd w:val="clear" w:color="auto" w:fill="FFFFFF"/>
              <w:spacing w:after="0"/>
              <w:jc w:val="both"/>
              <w:rPr>
                <w:rFonts w:ascii="Sylfaen" w:hAnsi="Sylfaen" w:cs="Sylfaen"/>
                <w:b/>
                <w:sz w:val="20"/>
                <w:szCs w:val="20"/>
                <w:lang w:val="en-US"/>
              </w:rPr>
            </w:pPr>
          </w:p>
          <w:p w:rsidR="00E03FE2" w:rsidRPr="00FF6A88" w:rsidRDefault="00887C8E" w:rsidP="00810D85">
            <w:pPr>
              <w:shd w:val="clear" w:color="auto" w:fill="FFFFFF"/>
              <w:spacing w:after="0"/>
              <w:jc w:val="both"/>
              <w:rPr>
                <w:rFonts w:ascii="Sylfaen" w:hAnsi="Sylfaen" w:cs="Sylfaen"/>
                <w:b/>
                <w:sz w:val="20"/>
                <w:szCs w:val="20"/>
                <w:lang w:val="en-US"/>
              </w:rPr>
            </w:pPr>
            <w:r w:rsidRPr="00FF6A88">
              <w:rPr>
                <w:rFonts w:ascii="Sylfaen" w:hAnsi="Sylfaen" w:cs="Sylfaen"/>
                <w:b/>
                <w:sz w:val="20"/>
                <w:szCs w:val="20"/>
                <w:lang w:val="en-US"/>
              </w:rPr>
              <w:t>Represented by:</w:t>
            </w:r>
          </w:p>
          <w:p w:rsidR="00E854E9" w:rsidRPr="00FF6A88" w:rsidRDefault="00887C8E" w:rsidP="00810D85">
            <w:pPr>
              <w:shd w:val="clear" w:color="auto" w:fill="FFFFFF"/>
              <w:jc w:val="both"/>
              <w:rPr>
                <w:rFonts w:ascii="Sylfaen" w:hAnsi="Sylfaen" w:cs="Sylfaen"/>
                <w:kern w:val="16"/>
                <w:lang w:val="ka-GE" w:eastAsia="tr-TR"/>
              </w:rPr>
            </w:pPr>
            <w:permStart w:id="684595976" w:edGrp="everyone"/>
            <w:r w:rsidRPr="00FF6A88">
              <w:rPr>
                <w:rFonts w:ascii="Sylfaen" w:hAnsi="Sylfaen" w:cs="Sylfaen"/>
                <w:kern w:val="16"/>
                <w:lang w:val="ka-GE" w:eastAsia="tr-TR"/>
              </w:rPr>
              <w:t xml:space="preserve">The authorized representative, </w:t>
            </w:r>
            <w:r w:rsidR="00975F0D" w:rsidRPr="00FF6A88">
              <w:rPr>
                <w:rFonts w:ascii="Sylfaen" w:hAnsi="Sylfaen" w:cs="Sylfaen"/>
                <w:kern w:val="16"/>
                <w:lang w:val="tr-TR" w:eastAsia="tr-TR"/>
              </w:rPr>
              <w:t>-</w:t>
            </w:r>
            <w:r w:rsidRPr="00FF6A88">
              <w:rPr>
                <w:rFonts w:ascii="Sylfaen" w:hAnsi="Sylfaen" w:cs="Sylfaen"/>
                <w:kern w:val="16"/>
                <w:lang w:val="ka-GE" w:eastAsia="tr-TR"/>
              </w:rPr>
              <w:t xml:space="preserve"> (P/N </w:t>
            </w:r>
            <w:r w:rsidR="00975F0D" w:rsidRPr="00FF6A88">
              <w:rPr>
                <w:rFonts w:ascii="Sylfaen" w:hAnsi="Sylfaen" w:cs="Sylfaen"/>
                <w:kern w:val="16"/>
                <w:lang w:val="tr-TR" w:eastAsia="tr-TR"/>
              </w:rPr>
              <w:t xml:space="preserve">- </w:t>
            </w:r>
            <w:r w:rsidRPr="00FF6A88">
              <w:rPr>
                <w:rFonts w:ascii="Sylfaen" w:hAnsi="Sylfaen" w:cs="Sylfaen"/>
                <w:kern w:val="16"/>
                <w:lang w:val="ka-GE" w:eastAsia="tr-TR"/>
              </w:rPr>
              <w:t>)</w:t>
            </w:r>
            <w:permEnd w:id="684595976"/>
            <w:r w:rsidRPr="00FF6A88">
              <w:rPr>
                <w:rFonts w:ascii="Sylfaen" w:hAnsi="Sylfaen" w:cs="Sylfaen"/>
                <w:kern w:val="16"/>
                <w:lang w:val="ka-GE" w:eastAsia="tr-TR"/>
              </w:rPr>
              <w:t>, on one hand,</w:t>
            </w:r>
            <w:r w:rsidR="00E03FE2" w:rsidRPr="00FF6A88">
              <w:rPr>
                <w:rFonts w:ascii="Sylfaen" w:hAnsi="Sylfaen" w:cs="Sylfaen"/>
                <w:kern w:val="16"/>
                <w:lang w:val="ka-GE" w:eastAsia="tr-TR"/>
              </w:rPr>
              <w:t xml:space="preserve"> And</w:t>
            </w:r>
          </w:p>
          <w:p w:rsidR="00E854E9" w:rsidRPr="00FF6A88" w:rsidRDefault="00E854E9" w:rsidP="00810D85">
            <w:pPr>
              <w:spacing w:after="0"/>
              <w:jc w:val="both"/>
              <w:rPr>
                <w:rFonts w:ascii="Sylfaen" w:hAnsi="Sylfaen" w:cs="Sylfaen"/>
                <w:b/>
                <w:sz w:val="20"/>
                <w:szCs w:val="20"/>
                <w:lang w:val="en-US" w:eastAsia="tr-TR"/>
              </w:rPr>
            </w:pPr>
            <w:r w:rsidRPr="00FF6A88">
              <w:rPr>
                <w:rFonts w:ascii="Sylfaen" w:hAnsi="Sylfaen" w:cs="Sylfaen"/>
                <w:b/>
                <w:sz w:val="20"/>
                <w:szCs w:val="20"/>
                <w:lang w:val="ka-GE" w:eastAsia="tr-TR"/>
              </w:rPr>
              <w:t>The Borrower:</w:t>
            </w:r>
          </w:p>
          <w:p w:rsidR="00E854E9" w:rsidRPr="00FF6A88" w:rsidRDefault="00975F0D" w:rsidP="00810D85">
            <w:pPr>
              <w:jc w:val="both"/>
              <w:rPr>
                <w:rFonts w:ascii="Sylfaen" w:hAnsi="Sylfaen" w:cs="Sylfaen"/>
                <w:sz w:val="20"/>
                <w:szCs w:val="20"/>
                <w:shd w:val="clear" w:color="auto" w:fill="F2F2F2"/>
              </w:rPr>
            </w:pPr>
            <w:r w:rsidRPr="00FF6A88">
              <w:rPr>
                <w:rFonts w:ascii="Sylfaen" w:hAnsi="Sylfaen" w:cs="Sylfaen"/>
                <w:b/>
                <w:sz w:val="20"/>
                <w:szCs w:val="20"/>
                <w:shd w:val="clear" w:color="auto" w:fill="F2F2F2"/>
              </w:rPr>
              <w:t>-</w:t>
            </w:r>
            <w:r w:rsidR="00E854E9" w:rsidRPr="00FF6A88">
              <w:rPr>
                <w:rFonts w:ascii="Sylfaen" w:hAnsi="Sylfaen" w:cs="Sylfaen"/>
                <w:sz w:val="20"/>
                <w:szCs w:val="20"/>
                <w:shd w:val="clear" w:color="auto" w:fill="F2F2F2"/>
                <w:lang w:val="ka-GE"/>
              </w:rPr>
              <w:t xml:space="preserve"> on the other hand,</w:t>
            </w:r>
          </w:p>
          <w:p w:rsidR="00E854E9" w:rsidRPr="00FF6A88" w:rsidRDefault="00E854E9" w:rsidP="00810D85">
            <w:pPr>
              <w:jc w:val="both"/>
              <w:rPr>
                <w:rFonts w:ascii="Sylfaen" w:hAnsi="Sylfaen" w:cs="Sylfaen"/>
                <w:sz w:val="20"/>
                <w:szCs w:val="20"/>
                <w:lang w:val="en-US" w:eastAsia="tr-TR"/>
              </w:rPr>
            </w:pPr>
            <w:r w:rsidRPr="00FF6A88">
              <w:rPr>
                <w:rFonts w:ascii="Sylfaen" w:hAnsi="Sylfaen" w:cs="Sylfaen"/>
                <w:sz w:val="20"/>
                <w:szCs w:val="20"/>
                <w:lang w:val="ka-GE" w:eastAsia="tr-TR"/>
              </w:rPr>
              <w:t>Hereinafter separately referred to as the “Party” or mutually the “Parties”, enter into this Agreement on the following:</w:t>
            </w:r>
            <w:r w:rsidRPr="00FF6A88">
              <w:rPr>
                <w:rFonts w:ascii="Sylfaen" w:hAnsi="Sylfaen" w:cs="Sylfaen"/>
                <w:sz w:val="20"/>
                <w:szCs w:val="20"/>
                <w:lang w:val="en-US" w:eastAsia="tr-TR"/>
              </w:rPr>
              <w:br/>
            </w:r>
          </w:p>
          <w:p w:rsidR="004B5C70" w:rsidRPr="00FF6A88" w:rsidRDefault="004B5C70" w:rsidP="00810D85">
            <w:pPr>
              <w:jc w:val="both"/>
              <w:rPr>
                <w:rFonts w:ascii="Sylfaen" w:hAnsi="Sylfaen" w:cs="Sylfaen"/>
                <w:sz w:val="20"/>
                <w:szCs w:val="20"/>
                <w:lang w:val="en-US" w:eastAsia="tr-TR"/>
              </w:rPr>
            </w:pPr>
          </w:p>
          <w:p w:rsidR="00E854E9" w:rsidRPr="00FF6A88" w:rsidRDefault="00E854E9" w:rsidP="00810D85">
            <w:pPr>
              <w:pStyle w:val="ListeParagraf"/>
              <w:numPr>
                <w:ilvl w:val="0"/>
                <w:numId w:val="5"/>
              </w:numPr>
              <w:spacing w:line="276" w:lineRule="auto"/>
              <w:jc w:val="both"/>
              <w:rPr>
                <w:rFonts w:ascii="Sylfaen" w:hAnsi="Sylfaen" w:cs="Sylfaen"/>
                <w:b/>
                <w:sz w:val="20"/>
                <w:szCs w:val="20"/>
                <w:lang w:val="ka-GE" w:eastAsia="tr-TR"/>
              </w:rPr>
            </w:pPr>
            <w:r w:rsidRPr="00FF6A88">
              <w:rPr>
                <w:rFonts w:ascii="Sylfaen" w:hAnsi="Sylfaen" w:cs="Sylfaen"/>
                <w:b/>
                <w:sz w:val="20"/>
                <w:szCs w:val="20"/>
                <w:lang w:val="ka-GE" w:eastAsia="tr-TR"/>
              </w:rPr>
              <w:t>The Subject of the Agreement</w:t>
            </w:r>
          </w:p>
          <w:p w:rsidR="00E854E9" w:rsidRPr="00FF6A88" w:rsidRDefault="00E854E9" w:rsidP="00810D85">
            <w:pPr>
              <w:numPr>
                <w:ilvl w:val="1"/>
                <w:numId w:val="5"/>
              </w:numPr>
              <w:tabs>
                <w:tab w:val="left" w:pos="360"/>
              </w:tabs>
              <w:spacing w:after="0"/>
              <w:ind w:left="342" w:hanging="342"/>
              <w:jc w:val="both"/>
              <w:rPr>
                <w:rFonts w:ascii="Sylfaen" w:hAnsi="Sylfaen" w:cs="Sylfaen"/>
                <w:sz w:val="20"/>
                <w:szCs w:val="20"/>
                <w:lang w:val="ka-GE" w:eastAsia="tr-TR"/>
              </w:rPr>
            </w:pPr>
            <w:r w:rsidRPr="00FF6A88">
              <w:rPr>
                <w:rFonts w:ascii="Sylfaen" w:hAnsi="Sylfaen" w:cs="Sylfaen"/>
                <w:sz w:val="20"/>
                <w:szCs w:val="20"/>
                <w:lang w:val="ka-GE" w:eastAsia="tr-TR"/>
              </w:rPr>
              <w:t>Pursuant to this Agreement, the Bank is authorized to disburse a multiple-usage loan to the Borrower ("Overdraft"), based on the latter’s request, whereas the Borrower agrees to fully repay the withdrawn amount and other contract related payments, if applicable, before the expiry of the Overdraft maturity, while interest accrued shall be due and payable on a monthly basis in accordance with this Agreement,. The Overdraft shall be disbursed on the account referenced in clause 1.2 hereof. From the activation of the Overdraft until expiry of its maturity any sums, deposited by the Borrower to the account referenced in clause 1.2 hereof, shall be autimatically used for repayment of withdrawn amount.</w:t>
            </w:r>
          </w:p>
          <w:p w:rsidR="00CD2E67" w:rsidRPr="00FF6A88" w:rsidRDefault="00E854E9" w:rsidP="00810D85">
            <w:pPr>
              <w:pStyle w:val="ListeParagraf"/>
              <w:numPr>
                <w:ilvl w:val="1"/>
                <w:numId w:val="5"/>
              </w:numPr>
              <w:tabs>
                <w:tab w:val="left" w:pos="360"/>
              </w:tabs>
              <w:spacing w:line="276" w:lineRule="auto"/>
              <w:jc w:val="both"/>
              <w:rPr>
                <w:rFonts w:ascii="Sylfaen" w:hAnsi="Sylfaen" w:cs="Sylfaen"/>
                <w:sz w:val="20"/>
                <w:szCs w:val="20"/>
                <w:lang w:val="ka-GE" w:eastAsia="tr-TR"/>
              </w:rPr>
            </w:pPr>
            <w:r w:rsidRPr="00FF6A88">
              <w:rPr>
                <w:rFonts w:ascii="Sylfaen" w:hAnsi="Sylfaen" w:cs="Sylfaen"/>
                <w:sz w:val="20"/>
                <w:szCs w:val="20"/>
                <w:lang w:val="ka-GE" w:eastAsia="tr-TR"/>
              </w:rPr>
              <w:t>Account number:</w:t>
            </w:r>
            <w:r w:rsidRPr="00FF6A88">
              <w:rPr>
                <w:rFonts w:ascii="Sylfaen" w:hAnsi="Sylfaen" w:cs="Sylfaen"/>
                <w:sz w:val="20"/>
                <w:szCs w:val="20"/>
                <w:lang w:val="en-US" w:eastAsia="tr-TR"/>
              </w:rPr>
              <w:t xml:space="preserve"> </w:t>
            </w:r>
            <w:r w:rsidR="00975F0D" w:rsidRPr="00FF6A88">
              <w:rPr>
                <w:lang w:val="tr-TR"/>
              </w:rPr>
              <w:t>-</w:t>
            </w:r>
          </w:p>
          <w:p w:rsidR="00AB3C20" w:rsidRPr="00FF6A88" w:rsidRDefault="00AB3C20" w:rsidP="00810D85">
            <w:pPr>
              <w:pStyle w:val="ListeParagraf"/>
              <w:spacing w:line="276" w:lineRule="auto"/>
              <w:rPr>
                <w:rFonts w:ascii="Sylfaen" w:hAnsi="Sylfaen" w:cs="Sylfaen"/>
                <w:sz w:val="20"/>
                <w:szCs w:val="20"/>
                <w:lang w:val="ka-GE" w:eastAsia="tr-TR"/>
              </w:rPr>
            </w:pPr>
          </w:p>
          <w:p w:rsidR="00AB3C20" w:rsidRPr="00FF6A88" w:rsidRDefault="00AB3C20" w:rsidP="00810D85">
            <w:pPr>
              <w:pStyle w:val="ListeParagraf"/>
              <w:spacing w:line="276" w:lineRule="auto"/>
              <w:rPr>
                <w:rFonts w:ascii="Sylfaen" w:hAnsi="Sylfaen" w:cs="Sylfaen"/>
                <w:sz w:val="20"/>
                <w:szCs w:val="20"/>
                <w:lang w:val="ka-GE" w:eastAsia="tr-TR"/>
              </w:rPr>
            </w:pPr>
          </w:p>
          <w:p w:rsidR="006771A5" w:rsidRPr="00FF6A88" w:rsidRDefault="006771A5" w:rsidP="00810D85">
            <w:pPr>
              <w:pStyle w:val="ListeParagraf"/>
              <w:spacing w:line="276" w:lineRule="auto"/>
              <w:rPr>
                <w:rFonts w:ascii="Sylfaen" w:hAnsi="Sylfaen" w:cs="Sylfaen"/>
                <w:sz w:val="20"/>
                <w:szCs w:val="20"/>
                <w:lang w:val="ka-GE" w:eastAsia="tr-TR"/>
              </w:rPr>
            </w:pPr>
          </w:p>
          <w:p w:rsidR="00746B5E" w:rsidRPr="00FF6A88" w:rsidRDefault="00E854E9" w:rsidP="00810D85">
            <w:pPr>
              <w:pStyle w:val="ListeParagraf"/>
              <w:numPr>
                <w:ilvl w:val="1"/>
                <w:numId w:val="5"/>
              </w:numPr>
              <w:tabs>
                <w:tab w:val="left" w:pos="360"/>
              </w:tabs>
              <w:spacing w:line="276" w:lineRule="auto"/>
              <w:ind w:left="342" w:hanging="342"/>
              <w:jc w:val="both"/>
              <w:rPr>
                <w:rFonts w:ascii="Sylfaen" w:hAnsi="Sylfaen" w:cs="Sylfaen"/>
                <w:sz w:val="20"/>
                <w:szCs w:val="20"/>
                <w:lang w:val="ka-GE" w:eastAsia="tr-TR"/>
              </w:rPr>
            </w:pPr>
            <w:r w:rsidRPr="00FF6A88">
              <w:rPr>
                <w:rFonts w:ascii="Sylfaen" w:hAnsi="Sylfaen" w:cs="Sylfaen"/>
                <w:sz w:val="20"/>
                <w:szCs w:val="20"/>
                <w:lang w:val="ka-GE" w:eastAsia="tr-TR"/>
              </w:rPr>
              <w:t xml:space="preserve">Amount of Overdraft: </w:t>
            </w:r>
            <w:permStart w:id="985209508" w:edGrp="everyone"/>
            <w:r w:rsidRPr="00FF6A88">
              <w:rPr>
                <w:rFonts w:ascii="Sylfaen" w:hAnsi="Sylfaen" w:cs="Sylfaen"/>
                <w:sz w:val="20"/>
                <w:szCs w:val="20"/>
                <w:lang w:val="en-US" w:eastAsia="tr-TR"/>
              </w:rPr>
              <w:t xml:space="preserve">GEL </w:t>
            </w:r>
            <w:r w:rsidR="00642A11" w:rsidRPr="00FF6A88">
              <w:rPr>
                <w:rFonts w:ascii="Sylfaen" w:hAnsi="Sylfaen" w:cs="Sylfaen"/>
                <w:sz w:val="20"/>
                <w:szCs w:val="20"/>
                <w:lang w:val="en-US" w:eastAsia="tr-TR"/>
              </w:rPr>
              <w:t xml:space="preserve"> </w:t>
            </w:r>
            <w:r w:rsidR="00975F0D" w:rsidRPr="00FF6A88">
              <w:rPr>
                <w:rFonts w:ascii="Sylfaen" w:hAnsi="Sylfaen" w:cs="Sylfaen"/>
                <w:sz w:val="20"/>
                <w:szCs w:val="20"/>
                <w:lang w:val="en-US" w:eastAsia="tr-TR"/>
              </w:rPr>
              <w:t>-</w:t>
            </w:r>
            <w:r w:rsidRPr="00FF6A88">
              <w:rPr>
                <w:rFonts w:ascii="Sylfaen" w:hAnsi="Sylfaen" w:cs="Sylfaen"/>
                <w:color w:val="000000"/>
                <w:kern w:val="16"/>
                <w:sz w:val="20"/>
                <w:szCs w:val="20"/>
                <w:shd w:val="clear" w:color="auto" w:fill="F2F2F2"/>
                <w:lang w:val="ka-GE"/>
              </w:rPr>
              <w:t xml:space="preserve"> </w:t>
            </w:r>
            <w:r w:rsidR="00642A11" w:rsidRPr="00FF6A88">
              <w:rPr>
                <w:rFonts w:ascii="Sylfaen" w:hAnsi="Sylfaen" w:cs="Sylfaen"/>
                <w:color w:val="000000"/>
                <w:kern w:val="16"/>
                <w:sz w:val="20"/>
                <w:szCs w:val="20"/>
                <w:shd w:val="clear" w:color="auto" w:fill="F2F2F2"/>
                <w:lang w:val="en-US"/>
              </w:rPr>
              <w:t xml:space="preserve"> </w:t>
            </w:r>
            <w:r w:rsidRPr="00FF6A88">
              <w:rPr>
                <w:rFonts w:ascii="Sylfaen" w:hAnsi="Sylfaen" w:cs="Sylfaen"/>
                <w:color w:val="000000"/>
                <w:kern w:val="16"/>
                <w:sz w:val="20"/>
                <w:szCs w:val="20"/>
                <w:shd w:val="clear" w:color="auto" w:fill="F2F2F2"/>
                <w:lang w:val="ka-GE"/>
              </w:rPr>
              <w:t>(</w:t>
            </w:r>
            <w:r w:rsidR="00975F0D" w:rsidRPr="00FF6A88">
              <w:rPr>
                <w:rFonts w:ascii="Sylfaen" w:hAnsi="Sylfaen" w:cs="Sylfaen"/>
                <w:color w:val="000000"/>
                <w:kern w:val="16"/>
                <w:sz w:val="20"/>
                <w:szCs w:val="20"/>
                <w:shd w:val="clear" w:color="auto" w:fill="F2F2F2"/>
                <w:lang w:val="en-US"/>
              </w:rPr>
              <w:t>-</w:t>
            </w:r>
            <w:r w:rsidRPr="00FF6A88">
              <w:rPr>
                <w:rFonts w:ascii="Sylfaen" w:hAnsi="Sylfaen" w:cs="Sylfaen"/>
                <w:color w:val="000000"/>
                <w:kern w:val="16"/>
                <w:sz w:val="20"/>
                <w:szCs w:val="20"/>
                <w:shd w:val="clear" w:color="auto" w:fill="F2F2F2"/>
                <w:lang w:val="en-US"/>
              </w:rPr>
              <w:t xml:space="preserve">) </w:t>
            </w:r>
          </w:p>
          <w:permEnd w:id="985209508"/>
          <w:p w:rsidR="007A5ABF" w:rsidRPr="00FF6A88" w:rsidRDefault="00F11418" w:rsidP="00810D85">
            <w:pPr>
              <w:pStyle w:val="ListeParagraf"/>
              <w:numPr>
                <w:ilvl w:val="1"/>
                <w:numId w:val="5"/>
              </w:numPr>
              <w:tabs>
                <w:tab w:val="left" w:pos="360"/>
              </w:tabs>
              <w:spacing w:line="276" w:lineRule="auto"/>
              <w:ind w:left="342" w:hanging="342"/>
              <w:jc w:val="both"/>
              <w:rPr>
                <w:rFonts w:ascii="Sylfaen" w:hAnsi="Sylfaen" w:cs="Sylfaen"/>
                <w:sz w:val="20"/>
                <w:szCs w:val="20"/>
                <w:lang w:val="ka-GE" w:eastAsia="tr-TR"/>
              </w:rPr>
            </w:pPr>
            <w:r w:rsidRPr="00FF6A88">
              <w:rPr>
                <w:rFonts w:ascii="Sylfaen" w:hAnsi="Sylfaen" w:cs="Sylfaen"/>
                <w:sz w:val="20"/>
                <w:szCs w:val="20"/>
                <w:lang w:val="en-GB" w:eastAsia="tr-TR"/>
              </w:rPr>
              <w:t xml:space="preserve">Amount of the overdraft after excluding financial </w:t>
            </w:r>
            <w:r w:rsidR="00746B5E" w:rsidRPr="00FF6A88">
              <w:rPr>
                <w:rFonts w:ascii="Sylfaen" w:hAnsi="Sylfaen" w:cs="Sylfaen"/>
                <w:sz w:val="20"/>
                <w:szCs w:val="20"/>
                <w:lang w:val="en-GB" w:eastAsia="tr-TR"/>
              </w:rPr>
              <w:t>expenses</w:t>
            </w:r>
            <w:r w:rsidRPr="00FF6A88">
              <w:rPr>
                <w:rFonts w:ascii="Sylfaen" w:hAnsi="Sylfaen" w:cs="Sylfaen"/>
                <w:sz w:val="20"/>
                <w:szCs w:val="20"/>
                <w:lang w:val="en-GB" w:eastAsia="tr-TR"/>
              </w:rPr>
              <w:t xml:space="preserve">: </w:t>
            </w:r>
            <w:permStart w:id="1353453256" w:edGrp="everyone"/>
            <w:r w:rsidR="009A0C2C" w:rsidRPr="00FF6A88">
              <w:rPr>
                <w:rFonts w:ascii="Sylfaen" w:hAnsi="Sylfaen" w:cs="Sylfaen"/>
                <w:sz w:val="20"/>
                <w:szCs w:val="20"/>
                <w:lang w:val="en-US" w:eastAsia="tr-TR"/>
              </w:rPr>
              <w:t xml:space="preserve">GEL  </w:t>
            </w:r>
            <w:r w:rsidR="00975F0D" w:rsidRPr="00FF6A88">
              <w:rPr>
                <w:rFonts w:ascii="Sylfaen" w:hAnsi="Sylfaen" w:cs="Sylfaen"/>
                <w:sz w:val="20"/>
                <w:szCs w:val="20"/>
                <w:lang w:val="en-US" w:eastAsia="tr-TR"/>
              </w:rPr>
              <w:t>-</w:t>
            </w:r>
            <w:r w:rsidR="009A0C2C" w:rsidRPr="00FF6A88">
              <w:rPr>
                <w:rFonts w:ascii="Sylfaen" w:hAnsi="Sylfaen" w:cs="Sylfaen"/>
                <w:color w:val="000000"/>
                <w:kern w:val="16"/>
                <w:sz w:val="20"/>
                <w:szCs w:val="20"/>
                <w:shd w:val="clear" w:color="auto" w:fill="F2F2F2"/>
                <w:lang w:val="ka-GE"/>
              </w:rPr>
              <w:t xml:space="preserve"> </w:t>
            </w:r>
            <w:r w:rsidR="009A0C2C" w:rsidRPr="00FF6A88">
              <w:rPr>
                <w:rFonts w:ascii="Sylfaen" w:hAnsi="Sylfaen" w:cs="Sylfaen"/>
                <w:color w:val="000000"/>
                <w:kern w:val="16"/>
                <w:sz w:val="20"/>
                <w:szCs w:val="20"/>
                <w:shd w:val="clear" w:color="auto" w:fill="F2F2F2"/>
                <w:lang w:val="en-US"/>
              </w:rPr>
              <w:t xml:space="preserve"> </w:t>
            </w:r>
            <w:r w:rsidR="009A0C2C" w:rsidRPr="00FF6A88">
              <w:rPr>
                <w:rFonts w:ascii="Sylfaen" w:hAnsi="Sylfaen" w:cs="Sylfaen"/>
                <w:color w:val="000000"/>
                <w:kern w:val="16"/>
                <w:sz w:val="20"/>
                <w:szCs w:val="20"/>
                <w:shd w:val="clear" w:color="auto" w:fill="F2F2F2"/>
                <w:lang w:val="ka-GE"/>
              </w:rPr>
              <w:t>(</w:t>
            </w:r>
            <w:r w:rsidR="00975F0D" w:rsidRPr="00FF6A88">
              <w:rPr>
                <w:rFonts w:ascii="Sylfaen" w:hAnsi="Sylfaen" w:cs="Sylfaen"/>
                <w:color w:val="000000"/>
                <w:kern w:val="16"/>
                <w:sz w:val="20"/>
                <w:szCs w:val="20"/>
                <w:shd w:val="clear" w:color="auto" w:fill="F2F2F2"/>
                <w:lang w:val="en-US"/>
              </w:rPr>
              <w:t>-</w:t>
            </w:r>
            <w:r w:rsidR="009A0C2C" w:rsidRPr="00FF6A88">
              <w:rPr>
                <w:rFonts w:ascii="Sylfaen" w:hAnsi="Sylfaen" w:cs="Sylfaen"/>
                <w:color w:val="000000"/>
                <w:kern w:val="16"/>
                <w:sz w:val="20"/>
                <w:szCs w:val="20"/>
                <w:shd w:val="clear" w:color="auto" w:fill="F2F2F2"/>
                <w:lang w:val="en-US"/>
              </w:rPr>
              <w:t xml:space="preserve">) </w:t>
            </w:r>
            <w:permEnd w:id="1353453256"/>
          </w:p>
          <w:p w:rsidR="00D61C3C" w:rsidRPr="00FF6A88" w:rsidRDefault="00746B5E" w:rsidP="00810D85">
            <w:pPr>
              <w:pStyle w:val="ListeParagraf"/>
              <w:numPr>
                <w:ilvl w:val="1"/>
                <w:numId w:val="5"/>
              </w:numPr>
              <w:tabs>
                <w:tab w:val="left" w:pos="360"/>
              </w:tabs>
              <w:spacing w:line="276" w:lineRule="auto"/>
              <w:ind w:left="342" w:hanging="342"/>
              <w:jc w:val="both"/>
              <w:rPr>
                <w:rFonts w:ascii="Sylfaen" w:hAnsi="Sylfaen" w:cs="Sylfaen"/>
                <w:sz w:val="20"/>
                <w:szCs w:val="20"/>
                <w:lang w:val="ka-GE" w:eastAsia="tr-TR"/>
              </w:rPr>
            </w:pPr>
            <w:r w:rsidRPr="00FF6A88">
              <w:rPr>
                <w:rFonts w:ascii="Sylfaen" w:hAnsi="Sylfaen" w:cs="Sylfaen"/>
                <w:sz w:val="20"/>
                <w:szCs w:val="20"/>
                <w:lang w:val="en-GB" w:eastAsia="tr-TR"/>
              </w:rPr>
              <w:t xml:space="preserve">After the following date is possible to use the  amount of the overdraft: </w:t>
            </w:r>
            <w:r w:rsidR="00975F0D" w:rsidRPr="00FF6A88">
              <w:rPr>
                <w:rFonts w:ascii="Sylfaen" w:hAnsi="Sylfaen" w:cs="Sylfaen"/>
                <w:sz w:val="20"/>
                <w:szCs w:val="20"/>
                <w:lang w:val="en-GB" w:eastAsia="tr-TR"/>
              </w:rPr>
              <w:t>-</w:t>
            </w:r>
            <w:r w:rsidR="009A0C2C" w:rsidRPr="00FF6A88">
              <w:rPr>
                <w:rFonts w:ascii="Sylfaen" w:hAnsi="Sylfaen" w:cs="Sylfaen"/>
                <w:sz w:val="20"/>
                <w:szCs w:val="20"/>
                <w:lang w:val="en-GB" w:eastAsia="tr-TR"/>
              </w:rPr>
              <w:t>/</w:t>
            </w:r>
            <w:r w:rsidR="00975F0D" w:rsidRPr="00FF6A88">
              <w:rPr>
                <w:rFonts w:ascii="Sylfaen" w:hAnsi="Sylfaen" w:cs="Sylfaen"/>
                <w:sz w:val="20"/>
                <w:szCs w:val="20"/>
                <w:lang w:val="en-GB" w:eastAsia="tr-TR"/>
              </w:rPr>
              <w:t>-</w:t>
            </w:r>
            <w:r w:rsidR="009A0C2C" w:rsidRPr="00FF6A88">
              <w:rPr>
                <w:rFonts w:ascii="Sylfaen" w:hAnsi="Sylfaen" w:cs="Sylfaen"/>
                <w:sz w:val="20"/>
                <w:szCs w:val="20"/>
                <w:lang w:val="en-GB" w:eastAsia="tr-TR"/>
              </w:rPr>
              <w:t>/</w:t>
            </w:r>
            <w:r w:rsidR="00975F0D" w:rsidRPr="00FF6A88">
              <w:rPr>
                <w:rFonts w:ascii="Sylfaen" w:hAnsi="Sylfaen" w:cs="Sylfaen"/>
                <w:sz w:val="20"/>
                <w:szCs w:val="20"/>
                <w:lang w:val="en-GB" w:eastAsia="tr-TR"/>
              </w:rPr>
              <w:t>-</w:t>
            </w:r>
          </w:p>
          <w:p w:rsidR="00C01464" w:rsidRPr="00FF6A88" w:rsidRDefault="00E854E9" w:rsidP="00810D85">
            <w:pPr>
              <w:pStyle w:val="ListeParagraf"/>
              <w:numPr>
                <w:ilvl w:val="1"/>
                <w:numId w:val="5"/>
              </w:numPr>
              <w:tabs>
                <w:tab w:val="left" w:pos="360"/>
              </w:tabs>
              <w:spacing w:line="276" w:lineRule="auto"/>
              <w:ind w:left="342" w:hanging="342"/>
              <w:jc w:val="both"/>
              <w:rPr>
                <w:rFonts w:ascii="Sylfaen" w:hAnsi="Sylfaen" w:cs="Sylfaen"/>
                <w:sz w:val="20"/>
                <w:szCs w:val="20"/>
                <w:lang w:val="ka-GE" w:eastAsia="tr-TR"/>
              </w:rPr>
            </w:pPr>
            <w:r w:rsidRPr="00FF6A88">
              <w:rPr>
                <w:rFonts w:ascii="Sylfaen" w:hAnsi="Sylfaen" w:cs="Sylfaen"/>
                <w:sz w:val="20"/>
                <w:szCs w:val="20"/>
                <w:lang w:val="ka-GE" w:eastAsia="tr-TR"/>
              </w:rPr>
              <w:t xml:space="preserve">Overdraft maturity: </w:t>
            </w:r>
            <w:bookmarkStart w:id="2" w:name="bkLoPr"/>
            <w:bookmarkEnd w:id="2"/>
            <w:permStart w:id="1476535970" w:edGrp="everyone"/>
            <w:r w:rsidR="00975F0D" w:rsidRPr="00FF6A88">
              <w:rPr>
                <w:rFonts w:ascii="Sylfaen" w:hAnsi="Sylfaen" w:cs="Sylfaen"/>
                <w:sz w:val="20"/>
                <w:szCs w:val="20"/>
                <w:lang w:val="tr-TR" w:eastAsia="tr-TR"/>
              </w:rPr>
              <w:t>-</w:t>
            </w:r>
            <w:r w:rsidRPr="00FF6A88">
              <w:rPr>
                <w:rFonts w:ascii="Sylfaen" w:hAnsi="Sylfaen" w:cs="Sylfaen"/>
                <w:sz w:val="20"/>
                <w:szCs w:val="20"/>
                <w:lang w:val="ka-GE" w:eastAsia="tr-TR"/>
              </w:rPr>
              <w:t xml:space="preserve"> (</w:t>
            </w:r>
            <w:r w:rsidR="00975F0D" w:rsidRPr="00FF6A88">
              <w:rPr>
                <w:rFonts w:ascii="Sylfaen" w:hAnsi="Sylfaen" w:cs="Sylfaen"/>
                <w:sz w:val="20"/>
                <w:szCs w:val="20"/>
                <w:lang w:val="en-US" w:eastAsia="tr-TR"/>
              </w:rPr>
              <w:t>-</w:t>
            </w:r>
            <w:r w:rsidRPr="00FF6A88">
              <w:rPr>
                <w:rFonts w:ascii="Sylfaen" w:hAnsi="Sylfaen" w:cs="Sylfaen"/>
                <w:sz w:val="20"/>
                <w:szCs w:val="20"/>
                <w:lang w:val="en-US" w:eastAsia="tr-TR"/>
              </w:rPr>
              <w:t xml:space="preserve">) </w:t>
            </w:r>
            <w:permEnd w:id="1476535970"/>
            <w:r w:rsidRPr="00FF6A88">
              <w:rPr>
                <w:rFonts w:ascii="Sylfaen" w:hAnsi="Sylfaen" w:cs="Sylfaen"/>
                <w:sz w:val="20"/>
                <w:szCs w:val="20"/>
                <w:lang w:val="en-US" w:eastAsia="tr-TR"/>
              </w:rPr>
              <w:t>months</w:t>
            </w:r>
          </w:p>
          <w:p w:rsidR="00D61C3C" w:rsidRPr="00FF6A88" w:rsidRDefault="00E854E9" w:rsidP="00810D85">
            <w:pPr>
              <w:pStyle w:val="ListeParagraf"/>
              <w:numPr>
                <w:ilvl w:val="1"/>
                <w:numId w:val="5"/>
              </w:numPr>
              <w:tabs>
                <w:tab w:val="left" w:pos="360"/>
              </w:tabs>
              <w:spacing w:line="276" w:lineRule="auto"/>
              <w:ind w:left="342" w:hanging="342"/>
              <w:jc w:val="both"/>
              <w:rPr>
                <w:rFonts w:ascii="Sylfaen" w:hAnsi="Sylfaen" w:cs="Sylfaen"/>
                <w:sz w:val="20"/>
                <w:szCs w:val="20"/>
                <w:lang w:val="ka-GE" w:eastAsia="tr-TR"/>
              </w:rPr>
            </w:pPr>
            <w:r w:rsidRPr="00FF6A88">
              <w:rPr>
                <w:rFonts w:ascii="Sylfaen" w:hAnsi="Sylfaen" w:cs="Sylfaen"/>
                <w:sz w:val="20"/>
                <w:szCs w:val="20"/>
                <w:lang w:val="ka-GE" w:eastAsia="tr-TR"/>
              </w:rPr>
              <w:t>Overdraft Interest Due D</w:t>
            </w:r>
            <w:r w:rsidRPr="00FF6A88">
              <w:rPr>
                <w:rFonts w:ascii="Sylfaen" w:hAnsi="Sylfaen" w:cs="Sylfaen"/>
                <w:sz w:val="20"/>
                <w:szCs w:val="20"/>
                <w:lang w:val="en-US" w:eastAsia="tr-TR"/>
              </w:rPr>
              <w:t xml:space="preserve">ay: </w:t>
            </w:r>
            <w:permStart w:id="974785057" w:edGrp="everyone"/>
            <w:r w:rsidR="00975F0D" w:rsidRPr="00FF6A88">
              <w:rPr>
                <w:rFonts w:ascii="Sylfaen" w:hAnsi="Sylfaen" w:cs="Sylfaen"/>
                <w:sz w:val="20"/>
                <w:szCs w:val="20"/>
                <w:lang w:val="en-US" w:eastAsia="tr-TR"/>
              </w:rPr>
              <w:t>-</w:t>
            </w:r>
          </w:p>
          <w:permEnd w:id="974785057"/>
          <w:p w:rsidR="004279C6" w:rsidRPr="00FF6A88" w:rsidRDefault="004279C6" w:rsidP="00810D85">
            <w:pPr>
              <w:pStyle w:val="ListeParagraf"/>
              <w:numPr>
                <w:ilvl w:val="1"/>
                <w:numId w:val="5"/>
              </w:numPr>
              <w:tabs>
                <w:tab w:val="left" w:pos="360"/>
              </w:tabs>
              <w:spacing w:line="276" w:lineRule="auto"/>
              <w:ind w:left="342" w:hanging="342"/>
              <w:jc w:val="both"/>
              <w:rPr>
                <w:rFonts w:ascii="Sylfaen" w:hAnsi="Sylfaen" w:cs="Sylfaen"/>
                <w:sz w:val="20"/>
                <w:szCs w:val="20"/>
                <w:lang w:val="ka-GE" w:eastAsia="tr-TR"/>
              </w:rPr>
            </w:pPr>
            <w:r w:rsidRPr="00FF6A88">
              <w:rPr>
                <w:rFonts w:ascii="Sylfaen" w:hAnsi="Sylfaen" w:cs="Sylfaen"/>
                <w:sz w:val="20"/>
                <w:szCs w:val="20"/>
                <w:lang w:val="en-US" w:eastAsia="tr-TR"/>
              </w:rPr>
              <w:t xml:space="preserve">The payable full amount by the borrower: </w:t>
            </w:r>
            <w:r w:rsidR="00860093" w:rsidRPr="00FF6A88">
              <w:rPr>
                <w:rFonts w:ascii="Sylfaen" w:hAnsi="Sylfaen" w:cs="Sylfaen"/>
                <w:sz w:val="20"/>
                <w:szCs w:val="20"/>
                <w:lang w:val="en-US" w:eastAsia="tr-TR"/>
              </w:rPr>
              <w:t>==</w:t>
            </w:r>
            <w:r w:rsidRPr="00FF6A88">
              <w:rPr>
                <w:rFonts w:ascii="Sylfaen" w:hAnsi="Sylfaen" w:cs="Sylfaen"/>
                <w:sz w:val="20"/>
                <w:szCs w:val="20"/>
                <w:lang w:val="en-US" w:eastAsia="tr-TR"/>
              </w:rPr>
              <w:t xml:space="preserve"> </w:t>
            </w:r>
          </w:p>
          <w:p w:rsidR="00C710BE" w:rsidRPr="00FF6A88" w:rsidRDefault="00C710BE" w:rsidP="00810D85">
            <w:pPr>
              <w:numPr>
                <w:ilvl w:val="1"/>
                <w:numId w:val="5"/>
              </w:numPr>
              <w:tabs>
                <w:tab w:val="left" w:pos="360"/>
              </w:tabs>
              <w:spacing w:after="0"/>
              <w:ind w:left="342" w:hanging="342"/>
              <w:jc w:val="both"/>
              <w:rPr>
                <w:rFonts w:ascii="Sylfaen" w:hAnsi="Sylfaen" w:cs="Sylfaen"/>
                <w:sz w:val="20"/>
                <w:szCs w:val="20"/>
                <w:lang w:val="ka-GE" w:eastAsia="tr-TR"/>
              </w:rPr>
            </w:pPr>
            <w:r w:rsidRPr="00FF6A88">
              <w:rPr>
                <w:rFonts w:ascii="Sylfaen" w:hAnsi="Sylfaen" w:cs="Sylfaen"/>
                <w:sz w:val="20"/>
                <w:szCs w:val="20"/>
                <w:lang w:val="en-US" w:eastAsia="tr-TR"/>
              </w:rPr>
              <w:t>Overdraft interest type: fixed.</w:t>
            </w:r>
          </w:p>
          <w:p w:rsidR="00D61C3C" w:rsidRPr="00FF6A88" w:rsidRDefault="00CD2E67" w:rsidP="00810D85">
            <w:pPr>
              <w:numPr>
                <w:ilvl w:val="1"/>
                <w:numId w:val="5"/>
              </w:numPr>
              <w:tabs>
                <w:tab w:val="left" w:pos="360"/>
              </w:tabs>
              <w:spacing w:after="0"/>
              <w:ind w:left="342" w:hanging="342"/>
              <w:jc w:val="both"/>
              <w:rPr>
                <w:rFonts w:ascii="Sylfaen" w:hAnsi="Sylfaen" w:cs="Sylfaen"/>
                <w:sz w:val="20"/>
                <w:szCs w:val="20"/>
                <w:lang w:val="ka-GE" w:eastAsia="tr-TR"/>
              </w:rPr>
            </w:pPr>
            <w:r w:rsidRPr="00FF6A88">
              <w:rPr>
                <w:rFonts w:ascii="Sylfaen" w:hAnsi="Sylfaen" w:cs="Sylfaen"/>
                <w:sz w:val="20"/>
                <w:szCs w:val="20"/>
                <w:lang w:eastAsia="tr-TR"/>
              </w:rPr>
              <w:t xml:space="preserve">Annual </w:t>
            </w:r>
            <w:r w:rsidR="00E854E9" w:rsidRPr="00FF6A88">
              <w:rPr>
                <w:rFonts w:ascii="Sylfaen" w:hAnsi="Sylfaen" w:cs="Sylfaen"/>
                <w:sz w:val="20"/>
                <w:szCs w:val="20"/>
                <w:lang w:val="ka-GE" w:eastAsia="tr-TR"/>
              </w:rPr>
              <w:t xml:space="preserve">Interest rate on the Overdraft: </w:t>
            </w:r>
            <w:bookmarkStart w:id="3" w:name="bkLoPer"/>
            <w:bookmarkEnd w:id="3"/>
            <w:permStart w:id="1905280817" w:edGrp="everyone"/>
            <w:r w:rsidR="00975F0D" w:rsidRPr="00FF6A88">
              <w:rPr>
                <w:rFonts w:ascii="Sylfaen" w:hAnsi="Sylfaen"/>
                <w:kern w:val="16"/>
                <w:sz w:val="20"/>
                <w:szCs w:val="20"/>
                <w:shd w:val="clear" w:color="auto" w:fill="F2F2F2"/>
                <w:lang w:val="tr-TR"/>
              </w:rPr>
              <w:t>-</w:t>
            </w:r>
            <w:r w:rsidR="00E854E9" w:rsidRPr="00FF6A88">
              <w:rPr>
                <w:rFonts w:ascii="Sylfaen" w:hAnsi="Sylfaen"/>
                <w:kern w:val="16"/>
                <w:sz w:val="20"/>
                <w:szCs w:val="20"/>
                <w:shd w:val="clear" w:color="auto" w:fill="F2F2F2"/>
                <w:lang w:val="ka-GE"/>
              </w:rPr>
              <w:t xml:space="preserve"> (</w:t>
            </w:r>
            <w:r w:rsidR="00975F0D" w:rsidRPr="00FF6A88">
              <w:rPr>
                <w:rFonts w:ascii="Sylfaen" w:hAnsi="Sylfaen"/>
                <w:kern w:val="16"/>
                <w:sz w:val="20"/>
                <w:szCs w:val="20"/>
                <w:shd w:val="clear" w:color="auto" w:fill="F2F2F2"/>
                <w:lang w:val="en-US"/>
              </w:rPr>
              <w:t>-</w:t>
            </w:r>
            <w:r w:rsidR="00E854E9" w:rsidRPr="00FF6A88">
              <w:rPr>
                <w:rFonts w:ascii="Sylfaen" w:hAnsi="Sylfaen"/>
                <w:kern w:val="16"/>
                <w:sz w:val="20"/>
                <w:szCs w:val="20"/>
                <w:shd w:val="clear" w:color="auto" w:fill="F2F2F2"/>
                <w:lang w:val="en-US"/>
              </w:rPr>
              <w:t xml:space="preserve"> </w:t>
            </w:r>
            <w:r w:rsidR="00E854E9" w:rsidRPr="00FF6A88">
              <w:rPr>
                <w:rFonts w:ascii="Sylfaen" w:hAnsi="Sylfaen"/>
                <w:kern w:val="16"/>
                <w:sz w:val="20"/>
                <w:szCs w:val="20"/>
                <w:shd w:val="clear" w:color="auto" w:fill="F2F2F2"/>
                <w:lang w:val="ka-GE"/>
              </w:rPr>
              <w:t>)</w:t>
            </w:r>
            <w:permEnd w:id="1905280817"/>
            <w:r w:rsidR="00E854E9" w:rsidRPr="00FF6A88">
              <w:rPr>
                <w:rFonts w:ascii="Sylfaen" w:hAnsi="Sylfaen"/>
                <w:kern w:val="16"/>
                <w:sz w:val="20"/>
                <w:szCs w:val="20"/>
                <w:shd w:val="clear" w:color="auto" w:fill="F2F2F2"/>
                <w:lang w:val="en-US"/>
              </w:rPr>
              <w:t>%</w:t>
            </w:r>
          </w:p>
          <w:p w:rsidR="00E854E9" w:rsidRPr="00FF6A88" w:rsidRDefault="00E854E9" w:rsidP="00810D85">
            <w:pPr>
              <w:numPr>
                <w:ilvl w:val="1"/>
                <w:numId w:val="5"/>
              </w:numPr>
              <w:tabs>
                <w:tab w:val="left" w:pos="360"/>
              </w:tabs>
              <w:spacing w:after="0"/>
              <w:ind w:left="342" w:hanging="342"/>
              <w:jc w:val="both"/>
              <w:rPr>
                <w:rFonts w:ascii="Sylfaen" w:hAnsi="Sylfaen" w:cs="Sylfaen"/>
                <w:sz w:val="20"/>
                <w:szCs w:val="20"/>
                <w:lang w:val="ka-GE" w:eastAsia="tr-TR"/>
              </w:rPr>
            </w:pPr>
            <w:r w:rsidRPr="00FF6A88">
              <w:rPr>
                <w:rFonts w:ascii="Sylfaen" w:hAnsi="Sylfaen" w:cs="Sylfaen"/>
                <w:sz w:val="20"/>
                <w:szCs w:val="20"/>
                <w:lang w:val="ka-GE" w:eastAsia="tr-TR"/>
              </w:rPr>
              <w:t>Effective interest rate on the Overdraft:</w:t>
            </w:r>
            <w:r w:rsidRPr="00FF6A88">
              <w:rPr>
                <w:rFonts w:ascii="Sylfaen" w:hAnsi="Sylfaen" w:cs="Sylfaen"/>
                <w:sz w:val="20"/>
                <w:szCs w:val="20"/>
                <w:lang w:val="en-US" w:eastAsia="tr-TR"/>
              </w:rPr>
              <w:t xml:space="preserve"> </w:t>
            </w:r>
            <w:permStart w:id="657589168" w:edGrp="everyone"/>
            <w:r w:rsidR="00975F0D" w:rsidRPr="00FF6A88">
              <w:rPr>
                <w:rFonts w:ascii="Sylfaen" w:hAnsi="Sylfaen" w:cs="Sylfaen"/>
                <w:sz w:val="20"/>
                <w:szCs w:val="20"/>
                <w:lang w:val="en-US" w:eastAsia="tr-TR"/>
              </w:rPr>
              <w:t>-</w:t>
            </w:r>
            <w:r w:rsidRPr="00FF6A88">
              <w:rPr>
                <w:rFonts w:ascii="Sylfaen" w:hAnsi="Sylfaen"/>
                <w:kern w:val="16"/>
                <w:sz w:val="20"/>
                <w:szCs w:val="20"/>
                <w:shd w:val="clear" w:color="auto" w:fill="F2F2F2"/>
                <w:lang w:val="ka-GE"/>
              </w:rPr>
              <w:t xml:space="preserve"> (</w:t>
            </w:r>
            <w:r w:rsidRPr="00FF6A88">
              <w:rPr>
                <w:rFonts w:ascii="Sylfaen" w:hAnsi="Sylfaen"/>
                <w:kern w:val="16"/>
                <w:sz w:val="20"/>
                <w:szCs w:val="20"/>
                <w:shd w:val="clear" w:color="auto" w:fill="F2F2F2"/>
                <w:lang w:val="en-US"/>
              </w:rPr>
              <w:t xml:space="preserve"> </w:t>
            </w:r>
            <w:r w:rsidR="00975F0D" w:rsidRPr="00FF6A88">
              <w:rPr>
                <w:rFonts w:ascii="Sylfaen" w:hAnsi="Sylfaen"/>
                <w:kern w:val="16"/>
                <w:sz w:val="20"/>
                <w:szCs w:val="20"/>
                <w:shd w:val="clear" w:color="auto" w:fill="F2F2F2"/>
                <w:lang w:val="en-US"/>
              </w:rPr>
              <w:t>-</w:t>
            </w:r>
            <w:r w:rsidRPr="00FF6A88">
              <w:rPr>
                <w:rFonts w:ascii="Sylfaen" w:hAnsi="Sylfaen"/>
                <w:kern w:val="16"/>
                <w:sz w:val="20"/>
                <w:szCs w:val="20"/>
                <w:shd w:val="clear" w:color="auto" w:fill="F2F2F2"/>
                <w:lang w:val="en-US"/>
              </w:rPr>
              <w:t xml:space="preserve"> </w:t>
            </w:r>
            <w:r w:rsidRPr="00FF6A88">
              <w:rPr>
                <w:rFonts w:ascii="Sylfaen" w:hAnsi="Sylfaen"/>
                <w:kern w:val="16"/>
                <w:sz w:val="20"/>
                <w:szCs w:val="20"/>
                <w:shd w:val="clear" w:color="auto" w:fill="F2F2F2"/>
                <w:lang w:val="ka-GE"/>
              </w:rPr>
              <w:t>)</w:t>
            </w:r>
            <w:permEnd w:id="657589168"/>
            <w:r w:rsidRPr="00FF6A88">
              <w:rPr>
                <w:rFonts w:ascii="Sylfaen" w:hAnsi="Sylfaen"/>
                <w:kern w:val="16"/>
                <w:sz w:val="20"/>
                <w:szCs w:val="20"/>
                <w:shd w:val="clear" w:color="auto" w:fill="F2F2F2"/>
                <w:lang w:val="en-US"/>
              </w:rPr>
              <w:t>%</w:t>
            </w:r>
          </w:p>
          <w:p w:rsidR="00CE187D" w:rsidRPr="00FF6A88" w:rsidRDefault="00CE187D" w:rsidP="00810D85">
            <w:pPr>
              <w:numPr>
                <w:ilvl w:val="1"/>
                <w:numId w:val="5"/>
              </w:numPr>
              <w:tabs>
                <w:tab w:val="left" w:pos="360"/>
              </w:tabs>
              <w:spacing w:after="0"/>
              <w:ind w:left="342" w:hanging="342"/>
              <w:jc w:val="both"/>
              <w:rPr>
                <w:rFonts w:ascii="Sylfaen" w:hAnsi="Sylfaen" w:cs="Sylfaen"/>
                <w:sz w:val="20"/>
                <w:szCs w:val="20"/>
                <w:lang w:val="ka-GE" w:eastAsia="tr-TR"/>
              </w:rPr>
            </w:pPr>
            <w:r w:rsidRPr="00FF6A88">
              <w:rPr>
                <w:rFonts w:ascii="Sylfaen" w:hAnsi="Sylfaen" w:cs="Sylfaen"/>
                <w:sz w:val="20"/>
                <w:szCs w:val="20"/>
                <w:lang w:val="ka-GE" w:eastAsia="tr-TR"/>
              </w:rPr>
              <w:t>Effective Interest Rate in case of withdrawal of the loan amount from the Bank/ATM =      (  )% p.a</w:t>
            </w:r>
            <w:r w:rsidRPr="00FF6A88">
              <w:rPr>
                <w:rFonts w:ascii="Sylfaen" w:hAnsi="Sylfaen" w:cs="Sylfaen"/>
                <w:sz w:val="20"/>
                <w:szCs w:val="20"/>
                <w:lang w:val="ka-GE" w:eastAsia="tr-TR"/>
              </w:rPr>
              <w:t>;</w:t>
            </w:r>
          </w:p>
          <w:p w:rsidR="00CE187D" w:rsidRPr="00FF6A88" w:rsidRDefault="00CE187D" w:rsidP="00817D37">
            <w:pPr>
              <w:numPr>
                <w:ilvl w:val="1"/>
                <w:numId w:val="5"/>
              </w:numPr>
              <w:tabs>
                <w:tab w:val="left" w:pos="360"/>
              </w:tabs>
              <w:spacing w:after="0"/>
              <w:ind w:left="342" w:hanging="342"/>
              <w:jc w:val="both"/>
              <w:rPr>
                <w:rFonts w:ascii="Sylfaen" w:hAnsi="Sylfaen" w:cs="Sylfaen"/>
                <w:sz w:val="20"/>
                <w:szCs w:val="20"/>
                <w:lang w:val="ka-GE" w:eastAsia="tr-TR"/>
              </w:rPr>
            </w:pPr>
            <w:r w:rsidRPr="00FF6A88">
              <w:rPr>
                <w:rFonts w:ascii="Sylfaen" w:hAnsi="Sylfaen" w:cs="Sylfaen"/>
                <w:sz w:val="20"/>
                <w:szCs w:val="20"/>
                <w:lang w:val="ka-GE" w:eastAsia="tr-TR"/>
              </w:rPr>
              <w:t>Effective Interest Rate in case of using overdraft at retail point: =</w:t>
            </w:r>
            <w:permStart w:id="2004048541" w:edGrp="everyone"/>
            <w:r w:rsidRPr="00FF6A88">
              <w:rPr>
                <w:rFonts w:ascii="Sylfaen" w:hAnsi="Sylfaen" w:cs="Sylfaen"/>
                <w:sz w:val="20"/>
                <w:szCs w:val="20"/>
                <w:lang w:val="ka-GE" w:eastAsia="tr-TR"/>
              </w:rPr>
              <w:t xml:space="preserve">     ( ) % </w:t>
            </w:r>
            <w:proofErr w:type="spellStart"/>
            <w:r w:rsidRPr="00FF6A88">
              <w:rPr>
                <w:rFonts w:ascii="Sylfaen" w:hAnsi="Sylfaen" w:cs="Sylfaen"/>
                <w:sz w:val="20"/>
                <w:szCs w:val="20"/>
                <w:lang w:val="ka-GE" w:eastAsia="tr-TR"/>
              </w:rPr>
              <w:t>p.a</w:t>
            </w:r>
            <w:permEnd w:id="2004048541"/>
            <w:proofErr w:type="spellEnd"/>
          </w:p>
          <w:p w:rsidR="00E854E9" w:rsidRPr="00FF6A88" w:rsidRDefault="00E854E9" w:rsidP="00810D85">
            <w:pPr>
              <w:numPr>
                <w:ilvl w:val="1"/>
                <w:numId w:val="5"/>
              </w:numPr>
              <w:tabs>
                <w:tab w:val="left" w:pos="360"/>
              </w:tabs>
              <w:spacing w:after="0"/>
              <w:ind w:left="342" w:hanging="342"/>
              <w:jc w:val="both"/>
              <w:rPr>
                <w:rFonts w:ascii="Sylfaen" w:hAnsi="Sylfaen" w:cs="Sylfaen"/>
                <w:sz w:val="20"/>
                <w:szCs w:val="20"/>
                <w:lang w:val="ka-GE" w:eastAsia="tr-TR"/>
              </w:rPr>
            </w:pPr>
            <w:r w:rsidRPr="00FF6A88">
              <w:rPr>
                <w:rFonts w:ascii="Sylfaen" w:hAnsi="Sylfaen" w:cs="Sylfaen"/>
                <w:sz w:val="20"/>
                <w:szCs w:val="20"/>
                <w:lang w:val="ka-GE" w:eastAsia="tr-TR"/>
              </w:rPr>
              <w:t>The following assumptions were made when effective interest rates referred in the Present Agreement were calculated:</w:t>
            </w:r>
            <w:permStart w:id="725049207" w:edGrp="everyone"/>
            <w:r w:rsidR="00E900AE" w:rsidRPr="00FF6A88">
              <w:rPr>
                <w:rFonts w:ascii="Sylfaen" w:hAnsi="Sylfaen" w:cs="Sylfaen"/>
                <w:sz w:val="20"/>
                <w:szCs w:val="20"/>
                <w:lang w:val="ka-GE" w:eastAsia="tr-TR"/>
              </w:rPr>
              <w:t xml:space="preserve">  </w:t>
            </w:r>
            <w:r w:rsidR="00C54850" w:rsidRPr="00FF6A88">
              <w:rPr>
                <w:rFonts w:ascii="Sylfaen" w:hAnsi="Sylfaen" w:cs="Sylfaen"/>
                <w:sz w:val="20"/>
                <w:szCs w:val="20"/>
                <w:lang w:val="ka-GE" w:eastAsia="tr-TR"/>
              </w:rPr>
              <w:t>=</w:t>
            </w:r>
            <w:permEnd w:id="725049207"/>
          </w:p>
          <w:p w:rsidR="00FE691E" w:rsidRPr="00FF6A88" w:rsidRDefault="00FE691E" w:rsidP="00810D85">
            <w:pPr>
              <w:numPr>
                <w:ilvl w:val="1"/>
                <w:numId w:val="5"/>
              </w:numPr>
              <w:tabs>
                <w:tab w:val="left" w:pos="360"/>
              </w:tabs>
              <w:spacing w:after="0"/>
              <w:ind w:left="342" w:hanging="342"/>
              <w:jc w:val="both"/>
              <w:rPr>
                <w:rFonts w:ascii="Sylfaen" w:hAnsi="Sylfaen" w:cs="Sylfaen"/>
                <w:sz w:val="20"/>
                <w:szCs w:val="20"/>
                <w:lang w:val="ka-GE" w:eastAsia="tr-TR"/>
              </w:rPr>
            </w:pPr>
            <w:r w:rsidRPr="00FF6A88">
              <w:rPr>
                <w:rFonts w:ascii="Sylfaen" w:hAnsi="Sylfaen"/>
                <w:sz w:val="20"/>
                <w:szCs w:val="20"/>
                <w:lang w:val="en-US"/>
              </w:rPr>
              <w:t xml:space="preserve">The following financial expenses </w:t>
            </w:r>
            <w:proofErr w:type="gramStart"/>
            <w:r w:rsidRPr="00FF6A88">
              <w:rPr>
                <w:rFonts w:ascii="Sylfaen" w:hAnsi="Sylfaen"/>
                <w:sz w:val="20"/>
                <w:szCs w:val="20"/>
                <w:lang w:val="en-US"/>
              </w:rPr>
              <w:t>are taken</w:t>
            </w:r>
            <w:proofErr w:type="gramEnd"/>
            <w:r w:rsidRPr="00FF6A88">
              <w:rPr>
                <w:rFonts w:ascii="Sylfaen" w:hAnsi="Sylfaen"/>
                <w:sz w:val="20"/>
                <w:szCs w:val="20"/>
                <w:lang w:val="en-US"/>
              </w:rPr>
              <w:t xml:space="preserve"> into consideration </w:t>
            </w:r>
            <w:r w:rsidRPr="00FF6A88">
              <w:rPr>
                <w:rFonts w:ascii="Sylfaen" w:hAnsi="Sylfaen" w:cs="Sylfaen"/>
                <w:sz w:val="20"/>
                <w:szCs w:val="20"/>
                <w:lang w:val="ka-GE" w:eastAsia="tr-TR"/>
              </w:rPr>
              <w:t>when effective interest rates were calculated</w:t>
            </w:r>
            <w:r w:rsidRPr="00FF6A88">
              <w:rPr>
                <w:rFonts w:ascii="Sylfaen" w:hAnsi="Sylfaen" w:cs="Sylfaen"/>
                <w:sz w:val="20"/>
                <w:szCs w:val="20"/>
                <w:lang w:val="en-US" w:eastAsia="tr-TR"/>
              </w:rPr>
              <w:t>:</w:t>
            </w:r>
            <w:r w:rsidRPr="00FF6A88">
              <w:rPr>
                <w:rFonts w:ascii="Sylfaen" w:hAnsi="Sylfaen"/>
                <w:sz w:val="20"/>
                <w:szCs w:val="20"/>
                <w:lang w:val="en-US"/>
              </w:rPr>
              <w:t xml:space="preserve"> </w:t>
            </w:r>
            <w:r w:rsidR="000F0691" w:rsidRPr="00FF6A88">
              <w:rPr>
                <w:rFonts w:ascii="Sylfaen" w:hAnsi="Sylfaen"/>
                <w:sz w:val="20"/>
                <w:szCs w:val="20"/>
                <w:lang w:val="en-US"/>
              </w:rPr>
              <w:t>there are no financial expenses regarding overdraft.</w:t>
            </w:r>
            <w:r w:rsidRPr="00FF6A88">
              <w:rPr>
                <w:rFonts w:ascii="Sylfaen" w:hAnsi="Sylfaen"/>
                <w:sz w:val="20"/>
                <w:szCs w:val="20"/>
                <w:lang w:val="en-US"/>
              </w:rPr>
              <w:t xml:space="preserve"> </w:t>
            </w:r>
            <w:permStart w:id="722145802" w:edGrp="everyone"/>
            <w:r w:rsidR="003F1C3A" w:rsidRPr="00FF6A88">
              <w:rPr>
                <w:rFonts w:ascii="Sylfaen" w:hAnsi="Sylfaen"/>
                <w:sz w:val="20"/>
                <w:szCs w:val="20"/>
                <w:lang w:val="en-US"/>
              </w:rPr>
              <w:t xml:space="preserve"> </w:t>
            </w:r>
            <w:r w:rsidR="00975F0D" w:rsidRPr="00FF6A88">
              <w:rPr>
                <w:rFonts w:ascii="Sylfaen" w:hAnsi="Sylfaen"/>
                <w:sz w:val="20"/>
                <w:szCs w:val="20"/>
                <w:lang w:val="tr-TR"/>
              </w:rPr>
              <w:t>-</w:t>
            </w:r>
            <w:permEnd w:id="722145802"/>
          </w:p>
          <w:p w:rsidR="00E854E9" w:rsidRPr="00FF6A88" w:rsidRDefault="00E854E9" w:rsidP="00810D85">
            <w:pPr>
              <w:numPr>
                <w:ilvl w:val="1"/>
                <w:numId w:val="5"/>
              </w:numPr>
              <w:tabs>
                <w:tab w:val="left" w:pos="360"/>
              </w:tabs>
              <w:spacing w:after="0"/>
              <w:ind w:left="342" w:hanging="342"/>
              <w:jc w:val="both"/>
              <w:rPr>
                <w:rFonts w:ascii="Sylfaen" w:hAnsi="Sylfaen" w:cs="Sylfaen"/>
                <w:sz w:val="20"/>
                <w:szCs w:val="20"/>
                <w:lang w:val="ka-GE" w:eastAsia="tr-TR"/>
              </w:rPr>
            </w:pPr>
            <w:r w:rsidRPr="00FF6A88">
              <w:rPr>
                <w:rFonts w:ascii="Sylfaen" w:hAnsi="Sylfaen" w:cs="Sylfaen"/>
                <w:sz w:val="20"/>
                <w:szCs w:val="20"/>
                <w:lang w:val="ka-GE" w:eastAsia="tr-TR"/>
              </w:rPr>
              <w:t>Penalty rate for pre-payment of the Overdraft</w:t>
            </w:r>
            <w:permStart w:id="1106211885" w:edGrp="everyone"/>
            <w:r w:rsidRPr="00FF6A88">
              <w:rPr>
                <w:rFonts w:ascii="Sylfaen" w:hAnsi="Sylfaen" w:cs="Sylfaen"/>
                <w:sz w:val="20"/>
                <w:szCs w:val="20"/>
                <w:lang w:val="ka-GE" w:eastAsia="tr-TR"/>
              </w:rPr>
              <w:t xml:space="preserve">: </w:t>
            </w:r>
            <w:r w:rsidR="00851E01" w:rsidRPr="00FF6A88">
              <w:rPr>
                <w:rFonts w:ascii="Sylfaen" w:hAnsi="Sylfaen" w:cs="Sylfaen"/>
                <w:sz w:val="20"/>
                <w:szCs w:val="20"/>
                <w:lang w:val="ka-GE" w:eastAsia="tr-TR"/>
              </w:rPr>
              <w:t>0</w:t>
            </w:r>
            <w:r w:rsidRPr="00FF6A88">
              <w:rPr>
                <w:rFonts w:ascii="Sylfaen" w:hAnsi="Sylfaen" w:cs="Sylfaen"/>
                <w:sz w:val="20"/>
                <w:szCs w:val="20"/>
                <w:lang w:val="ka-GE" w:eastAsia="tr-TR"/>
              </w:rPr>
              <w:t>%</w:t>
            </w:r>
            <w:r w:rsidR="00354522" w:rsidRPr="00FF6A88">
              <w:rPr>
                <w:rFonts w:ascii="Sylfaen" w:hAnsi="Sylfaen" w:cs="Sylfaen"/>
                <w:sz w:val="20"/>
                <w:szCs w:val="20"/>
                <w:lang w:val="ka-GE" w:eastAsia="tr-TR"/>
              </w:rPr>
              <w:t>.</w:t>
            </w:r>
          </w:p>
          <w:permEnd w:id="1106211885"/>
          <w:p w:rsidR="00354522" w:rsidRPr="00FF6A88" w:rsidRDefault="00354522" w:rsidP="00810D85">
            <w:pPr>
              <w:numPr>
                <w:ilvl w:val="1"/>
                <w:numId w:val="5"/>
              </w:numPr>
              <w:tabs>
                <w:tab w:val="left" w:pos="360"/>
              </w:tabs>
              <w:spacing w:after="0"/>
              <w:ind w:left="342" w:hanging="342"/>
              <w:jc w:val="both"/>
              <w:rPr>
                <w:rFonts w:ascii="Sylfaen" w:hAnsi="Sylfaen"/>
                <w:sz w:val="20"/>
                <w:szCs w:val="20"/>
                <w:lang w:val="en-US"/>
              </w:rPr>
            </w:pPr>
            <w:r w:rsidRPr="00FF6A88">
              <w:rPr>
                <w:rFonts w:ascii="Sylfaen" w:hAnsi="Sylfaen" w:cs="Sylfaen"/>
                <w:sz w:val="20"/>
                <w:szCs w:val="20"/>
                <w:lang w:val="ka-GE" w:eastAsia="tr-TR"/>
              </w:rPr>
              <w:t xml:space="preserve"> </w:t>
            </w:r>
            <w:r w:rsidRPr="00FF6A88">
              <w:rPr>
                <w:rFonts w:ascii="Sylfaen" w:hAnsi="Sylfaen" w:cs="Sylfaen"/>
                <w:sz w:val="20"/>
                <w:szCs w:val="20"/>
                <w:lang w:val="en-US" w:eastAsia="tr-TR"/>
              </w:rPr>
              <w:t>T</w:t>
            </w:r>
            <w:r w:rsidR="00E854E9" w:rsidRPr="00FF6A88">
              <w:rPr>
                <w:rFonts w:ascii="Sylfaen" w:hAnsi="Sylfaen" w:cs="Sylfaen"/>
                <w:sz w:val="20"/>
                <w:szCs w:val="20"/>
                <w:lang w:val="ka-GE" w:eastAsia="tr-TR"/>
              </w:rPr>
              <w:t xml:space="preserve">he Bank may unilaterally change the interest rate of the Overdraft at </w:t>
            </w:r>
            <w:r w:rsidRPr="00FF6A88">
              <w:rPr>
                <w:rFonts w:ascii="Sylfaen" w:hAnsi="Sylfaen"/>
                <w:sz w:val="20"/>
                <w:szCs w:val="20"/>
              </w:rPr>
              <w:t>any stage of banking services, which should be caused by changes in market interest rates by more than 5 percentage points;</w:t>
            </w:r>
          </w:p>
          <w:p w:rsidR="00E854E9" w:rsidRPr="00FF6A88" w:rsidRDefault="00E854E9" w:rsidP="00810D85">
            <w:pPr>
              <w:numPr>
                <w:ilvl w:val="1"/>
                <w:numId w:val="5"/>
              </w:numPr>
              <w:tabs>
                <w:tab w:val="left" w:pos="360"/>
              </w:tabs>
              <w:spacing w:after="0"/>
              <w:ind w:left="342" w:hanging="342"/>
              <w:jc w:val="both"/>
              <w:rPr>
                <w:rFonts w:ascii="Sylfaen" w:hAnsi="Sylfaen" w:cs="Sylfaen"/>
                <w:sz w:val="20"/>
                <w:szCs w:val="20"/>
                <w:lang w:val="ka-GE" w:eastAsia="tr-TR"/>
              </w:rPr>
            </w:pPr>
            <w:r w:rsidRPr="00FF6A88">
              <w:rPr>
                <w:rFonts w:ascii="Sylfaen" w:hAnsi="Sylfaen" w:cs="Sylfaen"/>
                <w:sz w:val="20"/>
                <w:szCs w:val="20"/>
                <w:lang w:val="ka-GE" w:eastAsia="tr-TR"/>
              </w:rPr>
              <w:t xml:space="preserve">Any changes, made to the interest rate of the Overdraft at any stage of banking services shall be notified </w:t>
            </w:r>
            <w:r w:rsidR="00896DCE" w:rsidRPr="00FF6A88">
              <w:rPr>
                <w:rFonts w:ascii="Sylfaen" w:hAnsi="Sylfaen" w:cs="Sylfaen"/>
                <w:sz w:val="20"/>
                <w:szCs w:val="20"/>
                <w:lang w:val="ka-GE" w:eastAsia="tr-TR"/>
              </w:rPr>
              <w:t>=== (</w:t>
            </w:r>
            <w:r w:rsidR="00896DCE" w:rsidRPr="00FF6A88">
              <w:rPr>
                <w:rFonts w:ascii="Sylfaen" w:hAnsi="Sylfaen" w:cs="Sylfaen"/>
                <w:sz w:val="20"/>
                <w:szCs w:val="20"/>
                <w:lang w:val="en-US" w:eastAsia="tr-TR"/>
              </w:rPr>
              <w:t>channel</w:t>
            </w:r>
            <w:r w:rsidR="00896DCE" w:rsidRPr="00FF6A88">
              <w:rPr>
                <w:rFonts w:ascii="Sylfaen" w:hAnsi="Sylfaen" w:cs="Sylfaen"/>
                <w:sz w:val="20"/>
                <w:szCs w:val="20"/>
                <w:lang w:val="ka-GE" w:eastAsia="tr-TR"/>
              </w:rPr>
              <w:t>)</w:t>
            </w:r>
            <w:r w:rsidR="009A102D" w:rsidRPr="00FF6A88">
              <w:rPr>
                <w:rFonts w:ascii="Sylfaen" w:hAnsi="Sylfaen" w:cs="Sylfaen"/>
                <w:sz w:val="20"/>
                <w:szCs w:val="20"/>
                <w:lang w:eastAsia="tr-TR"/>
              </w:rPr>
              <w:t xml:space="preserve"> </w:t>
            </w:r>
            <w:r w:rsidRPr="00FF6A88">
              <w:rPr>
                <w:rFonts w:ascii="Sylfaen" w:hAnsi="Sylfaen" w:cs="Sylfaen"/>
                <w:sz w:val="20"/>
                <w:szCs w:val="20"/>
                <w:lang w:val="ka-GE" w:eastAsia="tr-TR"/>
              </w:rPr>
              <w:t xml:space="preserve">to the Borrower </w:t>
            </w:r>
            <w:r w:rsidR="00354522" w:rsidRPr="00FF6A88">
              <w:rPr>
                <w:rFonts w:ascii="Sylfaen" w:hAnsi="Sylfaen" w:cs="Sylfaen"/>
                <w:sz w:val="20"/>
                <w:szCs w:val="20"/>
                <w:lang w:val="en-US" w:eastAsia="tr-TR"/>
              </w:rPr>
              <w:t>two</w:t>
            </w:r>
            <w:r w:rsidR="00354522" w:rsidRPr="00FF6A88">
              <w:rPr>
                <w:rFonts w:ascii="Sylfaen" w:hAnsi="Sylfaen" w:cs="Sylfaen"/>
                <w:sz w:val="20"/>
                <w:szCs w:val="20"/>
                <w:lang w:val="ka-GE" w:eastAsia="tr-TR"/>
              </w:rPr>
              <w:t xml:space="preserve"> </w:t>
            </w:r>
            <w:r w:rsidRPr="00FF6A88">
              <w:rPr>
                <w:rFonts w:ascii="Sylfaen" w:hAnsi="Sylfaen" w:cs="Sylfaen"/>
                <w:sz w:val="20"/>
                <w:szCs w:val="20"/>
                <w:lang w:val="ka-GE" w:eastAsia="tr-TR"/>
              </w:rPr>
              <w:t>month</w:t>
            </w:r>
            <w:proofErr w:type="spellStart"/>
            <w:r w:rsidR="00354522" w:rsidRPr="00FF6A88">
              <w:rPr>
                <w:rFonts w:ascii="Sylfaen" w:hAnsi="Sylfaen" w:cs="Sylfaen"/>
                <w:sz w:val="20"/>
                <w:szCs w:val="20"/>
                <w:lang w:val="en-US" w:eastAsia="tr-TR"/>
              </w:rPr>
              <w:t>es</w:t>
            </w:r>
            <w:proofErr w:type="spellEnd"/>
            <w:r w:rsidRPr="00FF6A88">
              <w:rPr>
                <w:rFonts w:ascii="Sylfaen" w:hAnsi="Sylfaen" w:cs="Sylfaen"/>
                <w:sz w:val="20"/>
                <w:szCs w:val="20"/>
                <w:lang w:val="ka-GE" w:eastAsia="tr-TR"/>
              </w:rPr>
              <w:t xml:space="preserve"> in advance of the changed interest rate taking effect</w:t>
            </w:r>
            <w:r w:rsidR="00A6250B" w:rsidRPr="00FF6A88">
              <w:rPr>
                <w:rFonts w:ascii="Sylfaen" w:hAnsi="Sylfaen" w:cs="Sylfaen"/>
                <w:sz w:val="20"/>
                <w:szCs w:val="20"/>
                <w:lang w:val="en-US" w:eastAsia="tr-TR"/>
              </w:rPr>
              <w:t>.</w:t>
            </w:r>
          </w:p>
          <w:p w:rsidR="00EF39B6" w:rsidRPr="00FF6A88" w:rsidRDefault="00EF39B6" w:rsidP="00810D85">
            <w:pPr>
              <w:numPr>
                <w:ilvl w:val="1"/>
                <w:numId w:val="5"/>
              </w:numPr>
              <w:tabs>
                <w:tab w:val="left" w:pos="360"/>
              </w:tabs>
              <w:spacing w:after="0"/>
              <w:ind w:left="342" w:hanging="342"/>
              <w:jc w:val="both"/>
              <w:rPr>
                <w:rFonts w:ascii="Sylfaen" w:hAnsi="Sylfaen" w:cs="Sylfaen"/>
                <w:sz w:val="20"/>
                <w:szCs w:val="20"/>
                <w:lang w:val="ka-GE" w:eastAsia="tr-TR"/>
              </w:rPr>
            </w:pPr>
            <w:r w:rsidRPr="00FF6A88">
              <w:rPr>
                <w:rFonts w:ascii="Sylfaen" w:hAnsi="Sylfaen" w:cs="Sylfaen"/>
                <w:sz w:val="20"/>
                <w:szCs w:val="20"/>
                <w:lang w:val="ka-GE" w:eastAsia="tr-TR"/>
              </w:rPr>
              <w:t>If no amount is transferred to the Bank's account on the maturity date specified in Article 1.</w:t>
            </w:r>
            <w:r w:rsidRPr="00FF6A88">
              <w:rPr>
                <w:rFonts w:ascii="Sylfaen" w:hAnsi="Sylfaen" w:cs="Sylfaen"/>
                <w:sz w:val="20"/>
                <w:szCs w:val="20"/>
                <w:lang w:eastAsia="tr-TR"/>
              </w:rPr>
              <w:t>7</w:t>
            </w:r>
            <w:r w:rsidRPr="00FF6A88">
              <w:rPr>
                <w:rFonts w:ascii="Sylfaen" w:hAnsi="Sylfaen" w:cs="Sylfaen"/>
                <w:sz w:val="20"/>
                <w:szCs w:val="20"/>
                <w:lang w:val="ka-GE" w:eastAsia="tr-TR"/>
              </w:rPr>
              <w:t xml:space="preserve"> hereof, the bank is authorized to impose a borrower and the latter is obliged to pay for each overdue day the penalty 0,5% (zero point five tenth percent) of the overdue amount (which consists of overdue principal amount of overdraft and charged overdue interest earnings),  but not more than 0.27% (zero point twenty seven hundredth) of the overdraft amount of the loan per every delayed day. In addition, the amount of financial sanction considered/imposed on the borrower due to the violation of any provisions of the Overdraft Agreement, as well as any other charge, including those considered in the effective interest rate, in the total shall not exceed 1.5 times the current residual principal amount of overdraft from each delayed day until it is eliminated. By signing this Agreement the Borrower acknowledges and confirms that </w:t>
            </w:r>
            <w:r w:rsidRPr="00FF6A88">
              <w:rPr>
                <w:rFonts w:ascii="Sylfaen" w:hAnsi="Sylfaen" w:cs="Sylfaen"/>
                <w:sz w:val="20"/>
                <w:szCs w:val="20"/>
                <w:lang w:eastAsia="tr-TR"/>
              </w:rPr>
              <w:t xml:space="preserve">the borrower </w:t>
            </w:r>
            <w:r w:rsidRPr="00FF6A88">
              <w:rPr>
                <w:rFonts w:ascii="Sylfaen" w:hAnsi="Sylfaen" w:cs="Sylfaen"/>
                <w:sz w:val="20"/>
                <w:szCs w:val="20"/>
                <w:lang w:val="ka-GE" w:eastAsia="tr-TR"/>
              </w:rPr>
              <w:t xml:space="preserve">accepts the penalty amount defined by this Agreement and does not consider it to be unreasonably high. </w:t>
            </w:r>
          </w:p>
          <w:p w:rsidR="00EF39B6" w:rsidRPr="00FF6A88" w:rsidRDefault="00EF39B6" w:rsidP="00810D85">
            <w:pPr>
              <w:numPr>
                <w:ilvl w:val="1"/>
                <w:numId w:val="5"/>
              </w:numPr>
              <w:tabs>
                <w:tab w:val="left" w:pos="360"/>
              </w:tabs>
              <w:spacing w:after="0"/>
              <w:ind w:left="342" w:hanging="342"/>
              <w:jc w:val="both"/>
              <w:rPr>
                <w:rFonts w:ascii="Sylfaen" w:hAnsi="Sylfaen" w:cs="Sylfaen"/>
                <w:sz w:val="20"/>
                <w:szCs w:val="20"/>
                <w:lang w:val="ka-GE" w:eastAsia="tr-TR"/>
              </w:rPr>
            </w:pPr>
            <w:r w:rsidRPr="00FF6A88">
              <w:rPr>
                <w:rFonts w:ascii="Sylfaen" w:hAnsi="Sylfaen" w:cs="Sylfaen"/>
                <w:sz w:val="20"/>
                <w:szCs w:val="20"/>
                <w:lang w:val="ka-GE" w:eastAsia="tr-TR"/>
              </w:rPr>
              <w:lastRenderedPageBreak/>
              <w:t>If no amount is transferred to the Bank's account on the maturity date specified in Article 1.</w:t>
            </w:r>
            <w:r w:rsidRPr="00FF6A88">
              <w:rPr>
                <w:rFonts w:ascii="Sylfaen" w:hAnsi="Sylfaen" w:cs="Sylfaen"/>
                <w:sz w:val="20"/>
                <w:szCs w:val="20"/>
                <w:lang w:eastAsia="tr-TR"/>
              </w:rPr>
              <w:t>6</w:t>
            </w:r>
            <w:r w:rsidRPr="00FF6A88">
              <w:rPr>
                <w:rFonts w:ascii="Sylfaen" w:hAnsi="Sylfaen" w:cs="Sylfaen"/>
                <w:sz w:val="20"/>
                <w:szCs w:val="20"/>
                <w:lang w:val="ka-GE" w:eastAsia="tr-TR"/>
              </w:rPr>
              <w:t xml:space="preserve"> hereof, the bank is authorized to impose a borrower and the latter is obliged to pay for each overdue day the penalty 0,5% (zero point five tenth percent) of the overdue amount (which consists of overdue principal amount of overdraft and charged overdue interest earnings),  but not more than 0.27% (zero point twenty seven hundredth) of the overdraft amount of the loan per every delayed day. In addition, the amount of financial sanction considered/imposed on the borrower due to the violation of any provisions of the Overdraft Agreement, as well as any other charge, including those considered in the effective interest rate, in the total shall not exceed 1.5 times the current residual principal amount of overdraft from each delayed day until it is eliminated. By signing this Agreement the Borrower acknowledges and confirms that </w:t>
            </w:r>
            <w:r w:rsidRPr="00FF6A88">
              <w:rPr>
                <w:rFonts w:ascii="Sylfaen" w:hAnsi="Sylfaen" w:cs="Sylfaen"/>
                <w:sz w:val="20"/>
                <w:szCs w:val="20"/>
                <w:lang w:eastAsia="tr-TR"/>
              </w:rPr>
              <w:t xml:space="preserve">the borrower </w:t>
            </w:r>
            <w:r w:rsidRPr="00FF6A88">
              <w:rPr>
                <w:rFonts w:ascii="Sylfaen" w:hAnsi="Sylfaen" w:cs="Sylfaen"/>
                <w:sz w:val="20"/>
                <w:szCs w:val="20"/>
                <w:lang w:val="ka-GE" w:eastAsia="tr-TR"/>
              </w:rPr>
              <w:t xml:space="preserve">accepts the penalty amount defined by this Agreement and does not consider it to be unreasonably high. </w:t>
            </w:r>
          </w:p>
          <w:p w:rsidR="00C5614E" w:rsidRPr="00FF6A88" w:rsidRDefault="00C5614E" w:rsidP="00810D85">
            <w:pPr>
              <w:tabs>
                <w:tab w:val="left" w:pos="360"/>
              </w:tabs>
              <w:spacing w:after="0"/>
              <w:ind w:left="342"/>
              <w:jc w:val="both"/>
              <w:rPr>
                <w:rFonts w:ascii="Sylfaen" w:hAnsi="Sylfaen" w:cs="Sylfaen"/>
                <w:sz w:val="20"/>
                <w:szCs w:val="20"/>
                <w:lang w:val="ka-GE" w:eastAsia="tr-TR"/>
              </w:rPr>
            </w:pPr>
          </w:p>
          <w:p w:rsidR="00E854E9" w:rsidRPr="00FF6A88" w:rsidRDefault="00E854E9" w:rsidP="00810D85">
            <w:pPr>
              <w:tabs>
                <w:tab w:val="left" w:pos="360"/>
              </w:tabs>
              <w:spacing w:after="0"/>
              <w:ind w:left="720"/>
              <w:jc w:val="both"/>
              <w:rPr>
                <w:rFonts w:ascii="Sylfaen" w:hAnsi="Sylfaen" w:cs="Sylfaen"/>
                <w:sz w:val="20"/>
                <w:szCs w:val="20"/>
                <w:lang w:val="ka-GE" w:eastAsia="tr-TR"/>
              </w:rPr>
            </w:pPr>
          </w:p>
          <w:p w:rsidR="00E854E9" w:rsidRPr="00FF6A88" w:rsidRDefault="00E854E9" w:rsidP="00810D85">
            <w:pPr>
              <w:tabs>
                <w:tab w:val="left" w:pos="360"/>
              </w:tabs>
              <w:spacing w:after="0"/>
              <w:ind w:left="720"/>
              <w:jc w:val="both"/>
              <w:rPr>
                <w:rFonts w:ascii="Sylfaen" w:hAnsi="Sylfaen" w:cs="Sylfaen"/>
                <w:sz w:val="20"/>
                <w:szCs w:val="20"/>
                <w:lang w:val="en-US" w:eastAsia="tr-TR"/>
              </w:rPr>
            </w:pPr>
          </w:p>
          <w:p w:rsidR="00E854E9" w:rsidRPr="00FF6A88" w:rsidRDefault="00E854E9" w:rsidP="00810D85">
            <w:pPr>
              <w:tabs>
                <w:tab w:val="left" w:pos="360"/>
              </w:tabs>
              <w:spacing w:after="0"/>
              <w:ind w:left="720"/>
              <w:jc w:val="both"/>
              <w:rPr>
                <w:rFonts w:ascii="Sylfaen" w:hAnsi="Sylfaen" w:cs="Sylfaen"/>
                <w:sz w:val="20"/>
                <w:szCs w:val="20"/>
                <w:lang w:eastAsia="tr-TR"/>
              </w:rPr>
            </w:pPr>
          </w:p>
          <w:p w:rsidR="0060407E" w:rsidRPr="00FF6A88" w:rsidRDefault="0060407E" w:rsidP="00810D85">
            <w:pPr>
              <w:tabs>
                <w:tab w:val="left" w:pos="360"/>
              </w:tabs>
              <w:spacing w:after="0"/>
              <w:ind w:left="720"/>
              <w:jc w:val="both"/>
              <w:rPr>
                <w:rFonts w:ascii="Sylfaen" w:hAnsi="Sylfaen" w:cs="Sylfaen"/>
                <w:sz w:val="20"/>
                <w:szCs w:val="20"/>
                <w:lang w:eastAsia="tr-TR"/>
              </w:rPr>
            </w:pPr>
          </w:p>
          <w:p w:rsidR="0060407E" w:rsidRPr="00FF6A88" w:rsidRDefault="0060407E" w:rsidP="00810D85">
            <w:pPr>
              <w:tabs>
                <w:tab w:val="left" w:pos="360"/>
              </w:tabs>
              <w:spacing w:after="0"/>
              <w:ind w:left="720"/>
              <w:jc w:val="both"/>
              <w:rPr>
                <w:rFonts w:ascii="Sylfaen" w:hAnsi="Sylfaen" w:cs="Sylfaen"/>
                <w:sz w:val="20"/>
                <w:szCs w:val="20"/>
                <w:lang w:eastAsia="tr-TR"/>
              </w:rPr>
            </w:pPr>
          </w:p>
          <w:p w:rsidR="003F1C3A" w:rsidRPr="00FF6A88" w:rsidRDefault="003F1C3A" w:rsidP="00810D85">
            <w:pPr>
              <w:tabs>
                <w:tab w:val="left" w:pos="360"/>
              </w:tabs>
              <w:spacing w:after="0"/>
              <w:ind w:left="720"/>
              <w:jc w:val="both"/>
              <w:rPr>
                <w:rFonts w:ascii="Sylfaen" w:hAnsi="Sylfaen" w:cs="Sylfaen"/>
                <w:sz w:val="20"/>
                <w:szCs w:val="20"/>
                <w:lang w:eastAsia="tr-TR"/>
              </w:rPr>
            </w:pPr>
          </w:p>
          <w:p w:rsidR="00C554BD" w:rsidRPr="00FF6A88" w:rsidRDefault="00C554BD" w:rsidP="00810D85">
            <w:pPr>
              <w:tabs>
                <w:tab w:val="left" w:pos="360"/>
              </w:tabs>
              <w:spacing w:after="0"/>
              <w:jc w:val="both"/>
              <w:rPr>
                <w:rFonts w:ascii="Sylfaen" w:hAnsi="Sylfaen" w:cs="Sylfaen"/>
                <w:sz w:val="20"/>
                <w:szCs w:val="20"/>
                <w:lang w:val="ka-GE" w:eastAsia="tr-TR"/>
              </w:rPr>
            </w:pPr>
          </w:p>
          <w:p w:rsidR="00EF39B6" w:rsidRPr="00FF6A88" w:rsidRDefault="00EF39B6" w:rsidP="00810D85">
            <w:pPr>
              <w:tabs>
                <w:tab w:val="left" w:pos="360"/>
              </w:tabs>
              <w:spacing w:after="0"/>
              <w:jc w:val="both"/>
              <w:rPr>
                <w:rFonts w:ascii="Sylfaen" w:hAnsi="Sylfaen" w:cs="Sylfaen"/>
                <w:sz w:val="20"/>
                <w:szCs w:val="20"/>
                <w:lang w:val="ka-GE" w:eastAsia="tr-TR"/>
              </w:rPr>
            </w:pPr>
          </w:p>
          <w:p w:rsidR="00EF39B6" w:rsidRPr="00FF6A88" w:rsidRDefault="00EF39B6" w:rsidP="00810D85">
            <w:pPr>
              <w:tabs>
                <w:tab w:val="left" w:pos="360"/>
              </w:tabs>
              <w:spacing w:after="0"/>
              <w:jc w:val="both"/>
              <w:rPr>
                <w:rFonts w:ascii="Sylfaen" w:hAnsi="Sylfaen" w:cs="Sylfaen"/>
                <w:sz w:val="20"/>
                <w:szCs w:val="20"/>
                <w:lang w:val="ka-GE" w:eastAsia="tr-TR"/>
              </w:rPr>
            </w:pPr>
          </w:p>
          <w:p w:rsidR="00EF39B6" w:rsidRPr="00FF6A88" w:rsidRDefault="00EF39B6" w:rsidP="00810D85">
            <w:pPr>
              <w:tabs>
                <w:tab w:val="left" w:pos="360"/>
              </w:tabs>
              <w:spacing w:after="0"/>
              <w:jc w:val="both"/>
              <w:rPr>
                <w:rFonts w:ascii="Sylfaen" w:hAnsi="Sylfaen" w:cs="Sylfaen"/>
                <w:sz w:val="20"/>
                <w:szCs w:val="20"/>
                <w:lang w:val="ka-GE" w:eastAsia="tr-TR"/>
              </w:rPr>
            </w:pPr>
          </w:p>
          <w:p w:rsidR="00EF39B6" w:rsidRPr="00FF6A88" w:rsidRDefault="00EF39B6" w:rsidP="00810D85">
            <w:pPr>
              <w:tabs>
                <w:tab w:val="left" w:pos="360"/>
              </w:tabs>
              <w:spacing w:after="0"/>
              <w:jc w:val="both"/>
              <w:rPr>
                <w:rFonts w:ascii="Sylfaen" w:hAnsi="Sylfaen" w:cs="Sylfaen"/>
                <w:sz w:val="20"/>
                <w:szCs w:val="20"/>
                <w:lang w:val="ka-GE" w:eastAsia="tr-TR"/>
              </w:rPr>
            </w:pPr>
          </w:p>
          <w:p w:rsidR="00EF39B6" w:rsidRPr="00FF6A88" w:rsidRDefault="00EF39B6" w:rsidP="00810D85">
            <w:pPr>
              <w:tabs>
                <w:tab w:val="left" w:pos="360"/>
              </w:tabs>
              <w:spacing w:after="0"/>
              <w:jc w:val="both"/>
              <w:rPr>
                <w:rFonts w:ascii="Sylfaen" w:hAnsi="Sylfaen" w:cs="Sylfaen"/>
                <w:sz w:val="20"/>
                <w:szCs w:val="20"/>
                <w:lang w:val="ka-GE" w:eastAsia="tr-TR"/>
              </w:rPr>
            </w:pPr>
          </w:p>
          <w:p w:rsidR="00EF39B6" w:rsidRPr="00FF6A88" w:rsidRDefault="00EF39B6" w:rsidP="00810D85">
            <w:pPr>
              <w:tabs>
                <w:tab w:val="left" w:pos="360"/>
              </w:tabs>
              <w:spacing w:after="0"/>
              <w:jc w:val="both"/>
              <w:rPr>
                <w:rFonts w:ascii="Sylfaen" w:hAnsi="Sylfaen" w:cs="Sylfaen"/>
                <w:sz w:val="20"/>
                <w:szCs w:val="20"/>
                <w:lang w:val="ka-GE" w:eastAsia="tr-TR"/>
              </w:rPr>
            </w:pPr>
          </w:p>
          <w:p w:rsidR="00EF39B6" w:rsidRPr="00FF6A88" w:rsidRDefault="00EF39B6" w:rsidP="00810D85">
            <w:pPr>
              <w:tabs>
                <w:tab w:val="left" w:pos="360"/>
              </w:tabs>
              <w:spacing w:after="0"/>
              <w:jc w:val="both"/>
              <w:rPr>
                <w:rFonts w:ascii="Sylfaen" w:hAnsi="Sylfaen" w:cs="Sylfaen"/>
                <w:sz w:val="20"/>
                <w:szCs w:val="20"/>
                <w:lang w:val="ka-GE" w:eastAsia="tr-TR"/>
              </w:rPr>
            </w:pPr>
          </w:p>
          <w:p w:rsidR="00EF39B6" w:rsidRPr="00FF6A88" w:rsidRDefault="00EF39B6" w:rsidP="00810D85">
            <w:pPr>
              <w:tabs>
                <w:tab w:val="left" w:pos="360"/>
              </w:tabs>
              <w:spacing w:after="0"/>
              <w:jc w:val="both"/>
              <w:rPr>
                <w:rFonts w:ascii="Sylfaen" w:hAnsi="Sylfaen" w:cs="Sylfaen"/>
                <w:sz w:val="20"/>
                <w:szCs w:val="20"/>
                <w:lang w:val="ka-GE" w:eastAsia="tr-TR"/>
              </w:rPr>
            </w:pPr>
          </w:p>
          <w:p w:rsidR="00EF39B6" w:rsidRPr="00FF6A88" w:rsidRDefault="00EF39B6" w:rsidP="00810D85">
            <w:pPr>
              <w:tabs>
                <w:tab w:val="left" w:pos="360"/>
              </w:tabs>
              <w:spacing w:after="0"/>
              <w:jc w:val="both"/>
              <w:rPr>
                <w:rFonts w:ascii="Sylfaen" w:hAnsi="Sylfaen" w:cs="Sylfaen"/>
                <w:sz w:val="20"/>
                <w:szCs w:val="20"/>
                <w:lang w:val="ka-GE" w:eastAsia="tr-TR"/>
              </w:rPr>
            </w:pPr>
          </w:p>
          <w:p w:rsidR="00354522" w:rsidRPr="00FF6A88" w:rsidRDefault="00354522" w:rsidP="00810D85">
            <w:pPr>
              <w:tabs>
                <w:tab w:val="left" w:pos="360"/>
              </w:tabs>
              <w:spacing w:after="0"/>
              <w:jc w:val="both"/>
              <w:rPr>
                <w:rFonts w:ascii="Sylfaen" w:hAnsi="Sylfaen" w:cs="Sylfaen"/>
                <w:sz w:val="20"/>
                <w:szCs w:val="20"/>
                <w:lang w:val="ka-GE" w:eastAsia="tr-TR"/>
              </w:rPr>
            </w:pPr>
          </w:p>
          <w:p w:rsidR="00354522" w:rsidRPr="00FF6A88" w:rsidRDefault="00354522" w:rsidP="00810D85">
            <w:pPr>
              <w:tabs>
                <w:tab w:val="left" w:pos="360"/>
              </w:tabs>
              <w:spacing w:after="0"/>
              <w:jc w:val="both"/>
              <w:rPr>
                <w:rFonts w:ascii="Sylfaen" w:hAnsi="Sylfaen" w:cs="Sylfaen"/>
                <w:sz w:val="20"/>
                <w:szCs w:val="20"/>
                <w:lang w:val="ka-GE" w:eastAsia="tr-TR"/>
              </w:rPr>
            </w:pPr>
          </w:p>
          <w:p w:rsidR="00354522" w:rsidRPr="00FF6A88" w:rsidRDefault="00354522" w:rsidP="00810D85">
            <w:pPr>
              <w:tabs>
                <w:tab w:val="left" w:pos="360"/>
              </w:tabs>
              <w:spacing w:after="0"/>
              <w:jc w:val="both"/>
              <w:rPr>
                <w:rFonts w:ascii="Sylfaen" w:hAnsi="Sylfaen" w:cs="Sylfaen"/>
                <w:sz w:val="20"/>
                <w:szCs w:val="20"/>
                <w:lang w:val="ka-GE" w:eastAsia="tr-TR"/>
              </w:rPr>
            </w:pPr>
          </w:p>
          <w:p w:rsidR="00354522" w:rsidRPr="00FF6A88" w:rsidRDefault="00354522" w:rsidP="00810D85">
            <w:pPr>
              <w:tabs>
                <w:tab w:val="left" w:pos="360"/>
              </w:tabs>
              <w:spacing w:after="0"/>
              <w:jc w:val="both"/>
              <w:rPr>
                <w:rFonts w:ascii="Sylfaen" w:hAnsi="Sylfaen" w:cs="Sylfaen"/>
                <w:sz w:val="20"/>
                <w:szCs w:val="20"/>
                <w:lang w:val="ka-GE" w:eastAsia="tr-TR"/>
              </w:rPr>
            </w:pPr>
          </w:p>
          <w:p w:rsidR="00354522" w:rsidRPr="00FF6A88" w:rsidRDefault="00354522" w:rsidP="00810D85">
            <w:pPr>
              <w:tabs>
                <w:tab w:val="left" w:pos="360"/>
              </w:tabs>
              <w:spacing w:after="0"/>
              <w:jc w:val="both"/>
              <w:rPr>
                <w:rFonts w:ascii="Sylfaen" w:hAnsi="Sylfaen" w:cs="Sylfaen"/>
                <w:sz w:val="20"/>
                <w:szCs w:val="20"/>
                <w:lang w:val="ka-GE" w:eastAsia="tr-TR"/>
              </w:rPr>
            </w:pPr>
          </w:p>
          <w:p w:rsidR="00354522" w:rsidRPr="00FF6A88" w:rsidRDefault="00354522" w:rsidP="00810D85">
            <w:pPr>
              <w:tabs>
                <w:tab w:val="left" w:pos="360"/>
              </w:tabs>
              <w:spacing w:after="0"/>
              <w:jc w:val="both"/>
              <w:rPr>
                <w:rFonts w:ascii="Sylfaen" w:hAnsi="Sylfaen" w:cs="Sylfaen"/>
                <w:sz w:val="20"/>
                <w:szCs w:val="20"/>
                <w:lang w:val="ka-GE" w:eastAsia="tr-TR"/>
              </w:rPr>
            </w:pPr>
          </w:p>
          <w:p w:rsidR="00354522" w:rsidRPr="00FF6A88" w:rsidRDefault="00354522" w:rsidP="00810D85">
            <w:pPr>
              <w:tabs>
                <w:tab w:val="left" w:pos="360"/>
              </w:tabs>
              <w:spacing w:after="0"/>
              <w:jc w:val="both"/>
              <w:rPr>
                <w:rFonts w:ascii="Sylfaen" w:hAnsi="Sylfaen" w:cs="Sylfaen"/>
                <w:sz w:val="20"/>
                <w:szCs w:val="20"/>
                <w:lang w:val="ka-GE" w:eastAsia="tr-TR"/>
              </w:rPr>
            </w:pPr>
          </w:p>
          <w:p w:rsidR="00354522" w:rsidRPr="00FF6A88" w:rsidRDefault="00354522" w:rsidP="00810D85">
            <w:pPr>
              <w:tabs>
                <w:tab w:val="left" w:pos="360"/>
              </w:tabs>
              <w:spacing w:after="0"/>
              <w:jc w:val="both"/>
              <w:rPr>
                <w:rFonts w:ascii="Sylfaen" w:hAnsi="Sylfaen" w:cs="Sylfaen"/>
                <w:sz w:val="20"/>
                <w:szCs w:val="20"/>
                <w:lang w:val="ka-GE" w:eastAsia="tr-TR"/>
              </w:rPr>
            </w:pPr>
          </w:p>
          <w:p w:rsidR="00354522" w:rsidRPr="00FF6A88" w:rsidRDefault="00354522" w:rsidP="00810D85">
            <w:pPr>
              <w:tabs>
                <w:tab w:val="left" w:pos="360"/>
              </w:tabs>
              <w:spacing w:after="0"/>
              <w:jc w:val="both"/>
              <w:rPr>
                <w:rFonts w:ascii="Sylfaen" w:hAnsi="Sylfaen" w:cs="Sylfaen"/>
                <w:sz w:val="20"/>
                <w:szCs w:val="20"/>
                <w:lang w:val="ka-GE" w:eastAsia="tr-TR"/>
              </w:rPr>
            </w:pPr>
          </w:p>
          <w:p w:rsidR="00354522" w:rsidRPr="00FF6A88" w:rsidRDefault="00354522" w:rsidP="00810D85">
            <w:pPr>
              <w:tabs>
                <w:tab w:val="left" w:pos="360"/>
              </w:tabs>
              <w:spacing w:after="0"/>
              <w:jc w:val="both"/>
              <w:rPr>
                <w:rFonts w:ascii="Sylfaen" w:hAnsi="Sylfaen" w:cs="Sylfaen"/>
                <w:sz w:val="20"/>
                <w:szCs w:val="20"/>
                <w:lang w:val="ka-GE" w:eastAsia="tr-TR"/>
              </w:rPr>
            </w:pPr>
          </w:p>
          <w:p w:rsidR="00354522" w:rsidRPr="00FF6A88" w:rsidRDefault="00354522" w:rsidP="00810D85">
            <w:pPr>
              <w:tabs>
                <w:tab w:val="left" w:pos="360"/>
              </w:tabs>
              <w:spacing w:after="0"/>
              <w:jc w:val="both"/>
              <w:rPr>
                <w:rFonts w:ascii="Sylfaen" w:hAnsi="Sylfaen" w:cs="Sylfaen"/>
                <w:sz w:val="20"/>
                <w:szCs w:val="20"/>
                <w:lang w:val="ka-GE" w:eastAsia="tr-TR"/>
              </w:rPr>
            </w:pPr>
          </w:p>
          <w:p w:rsidR="00354522" w:rsidRPr="00FF6A88" w:rsidRDefault="00354522" w:rsidP="00810D85">
            <w:pPr>
              <w:tabs>
                <w:tab w:val="left" w:pos="360"/>
              </w:tabs>
              <w:spacing w:after="0"/>
              <w:jc w:val="both"/>
              <w:rPr>
                <w:rFonts w:ascii="Sylfaen" w:hAnsi="Sylfaen" w:cs="Sylfaen"/>
                <w:sz w:val="20"/>
                <w:szCs w:val="20"/>
                <w:lang w:val="ka-GE" w:eastAsia="tr-TR"/>
              </w:rPr>
            </w:pPr>
          </w:p>
          <w:p w:rsidR="00354522" w:rsidRPr="00FF6A88" w:rsidRDefault="00354522" w:rsidP="00810D85">
            <w:pPr>
              <w:tabs>
                <w:tab w:val="left" w:pos="360"/>
              </w:tabs>
              <w:spacing w:after="0"/>
              <w:jc w:val="both"/>
              <w:rPr>
                <w:rFonts w:ascii="Sylfaen" w:hAnsi="Sylfaen" w:cs="Sylfaen"/>
                <w:sz w:val="20"/>
                <w:szCs w:val="20"/>
                <w:lang w:val="ka-GE" w:eastAsia="tr-TR"/>
              </w:rPr>
            </w:pPr>
          </w:p>
          <w:p w:rsidR="00354522" w:rsidRPr="00FF6A88" w:rsidRDefault="00354522" w:rsidP="00810D85">
            <w:pPr>
              <w:tabs>
                <w:tab w:val="left" w:pos="360"/>
              </w:tabs>
              <w:spacing w:after="0"/>
              <w:jc w:val="both"/>
              <w:rPr>
                <w:rFonts w:ascii="Sylfaen" w:hAnsi="Sylfaen" w:cs="Sylfaen"/>
                <w:sz w:val="20"/>
                <w:szCs w:val="20"/>
                <w:lang w:val="ka-GE" w:eastAsia="tr-TR"/>
              </w:rPr>
            </w:pPr>
          </w:p>
          <w:p w:rsidR="004B5C70" w:rsidRPr="00FF6A88" w:rsidRDefault="004B5C70" w:rsidP="00810D85">
            <w:pPr>
              <w:tabs>
                <w:tab w:val="left" w:pos="360"/>
              </w:tabs>
              <w:spacing w:after="0"/>
              <w:jc w:val="both"/>
              <w:rPr>
                <w:rFonts w:ascii="Sylfaen" w:hAnsi="Sylfaen" w:cs="Sylfaen"/>
                <w:sz w:val="20"/>
                <w:szCs w:val="20"/>
                <w:lang w:val="ka-GE" w:eastAsia="tr-TR"/>
              </w:rPr>
            </w:pPr>
          </w:p>
          <w:p w:rsidR="004B5C70" w:rsidRPr="00FF6A88" w:rsidRDefault="004B5C70" w:rsidP="00810D85">
            <w:pPr>
              <w:tabs>
                <w:tab w:val="left" w:pos="360"/>
              </w:tabs>
              <w:spacing w:after="0"/>
              <w:jc w:val="both"/>
              <w:rPr>
                <w:rFonts w:ascii="Sylfaen" w:hAnsi="Sylfaen" w:cs="Sylfaen"/>
                <w:sz w:val="20"/>
                <w:szCs w:val="20"/>
                <w:lang w:val="ka-GE" w:eastAsia="tr-TR"/>
              </w:rPr>
            </w:pPr>
          </w:p>
          <w:p w:rsidR="004B5C70" w:rsidRPr="00FF6A88" w:rsidRDefault="004B5C70" w:rsidP="00810D85">
            <w:pPr>
              <w:tabs>
                <w:tab w:val="left" w:pos="360"/>
              </w:tabs>
              <w:spacing w:after="0"/>
              <w:jc w:val="both"/>
              <w:rPr>
                <w:rFonts w:ascii="Sylfaen" w:hAnsi="Sylfaen" w:cs="Sylfaen"/>
                <w:sz w:val="20"/>
                <w:szCs w:val="20"/>
                <w:lang w:val="ka-GE" w:eastAsia="tr-TR"/>
              </w:rPr>
            </w:pPr>
          </w:p>
          <w:p w:rsidR="004B5C70" w:rsidRPr="00FF6A88" w:rsidRDefault="004B5C70" w:rsidP="00810D85">
            <w:pPr>
              <w:tabs>
                <w:tab w:val="left" w:pos="360"/>
              </w:tabs>
              <w:spacing w:after="0"/>
              <w:jc w:val="both"/>
              <w:rPr>
                <w:rFonts w:ascii="Sylfaen" w:hAnsi="Sylfaen" w:cs="Sylfaen"/>
                <w:sz w:val="20"/>
                <w:szCs w:val="20"/>
                <w:lang w:val="ka-GE" w:eastAsia="tr-TR"/>
              </w:rPr>
            </w:pPr>
          </w:p>
          <w:p w:rsidR="004B5C70" w:rsidRPr="00FF6A88" w:rsidRDefault="004B5C70" w:rsidP="00810D85">
            <w:pPr>
              <w:tabs>
                <w:tab w:val="left" w:pos="360"/>
              </w:tabs>
              <w:spacing w:after="0"/>
              <w:jc w:val="both"/>
              <w:rPr>
                <w:rFonts w:ascii="Sylfaen" w:hAnsi="Sylfaen" w:cs="Sylfaen"/>
                <w:sz w:val="20"/>
                <w:szCs w:val="20"/>
                <w:lang w:val="ka-GE" w:eastAsia="tr-TR"/>
              </w:rPr>
            </w:pPr>
          </w:p>
          <w:p w:rsidR="00E854E9" w:rsidRPr="00FF6A88" w:rsidRDefault="00E854E9" w:rsidP="00810D85">
            <w:pPr>
              <w:numPr>
                <w:ilvl w:val="0"/>
                <w:numId w:val="5"/>
              </w:numPr>
              <w:tabs>
                <w:tab w:val="left" w:pos="360"/>
              </w:tabs>
              <w:spacing w:after="0"/>
              <w:jc w:val="both"/>
              <w:rPr>
                <w:rFonts w:ascii="Sylfaen" w:hAnsi="Sylfaen" w:cs="Sylfaen"/>
                <w:b/>
                <w:sz w:val="20"/>
                <w:szCs w:val="20"/>
                <w:lang w:val="ka-GE" w:eastAsia="tr-TR"/>
              </w:rPr>
            </w:pPr>
            <w:r w:rsidRPr="00FF6A88">
              <w:rPr>
                <w:rFonts w:ascii="Sylfaen" w:hAnsi="Sylfaen" w:cs="Sylfaen"/>
                <w:b/>
                <w:sz w:val="20"/>
                <w:szCs w:val="20"/>
                <w:lang w:val="ka-GE" w:eastAsia="tr-TR"/>
              </w:rPr>
              <w:t>Representations and warranties of the Borrower</w:t>
            </w:r>
          </w:p>
          <w:p w:rsidR="00E854E9" w:rsidRPr="00FF6A88" w:rsidRDefault="00E854E9" w:rsidP="00810D85">
            <w:pPr>
              <w:numPr>
                <w:ilvl w:val="1"/>
                <w:numId w:val="5"/>
              </w:numPr>
              <w:tabs>
                <w:tab w:val="left" w:pos="360"/>
              </w:tabs>
              <w:spacing w:after="0"/>
              <w:ind w:left="342" w:hanging="360"/>
              <w:jc w:val="both"/>
              <w:rPr>
                <w:rFonts w:ascii="Sylfaen" w:hAnsi="Sylfaen" w:cs="Sylfaen"/>
                <w:sz w:val="20"/>
                <w:szCs w:val="20"/>
                <w:lang w:val="ka-GE" w:eastAsia="tr-TR"/>
              </w:rPr>
            </w:pPr>
            <w:r w:rsidRPr="00FF6A88">
              <w:rPr>
                <w:rFonts w:ascii="Sylfaen" w:hAnsi="Sylfaen" w:cs="Sylfaen"/>
                <w:sz w:val="20"/>
                <w:szCs w:val="20"/>
                <w:lang w:val="ka-GE" w:eastAsia="tr-TR"/>
              </w:rPr>
              <w:t>In relation to conclusion of this Agreement the Borrower unconditionally and irrevocably warrants and represents to the Bank the following:</w:t>
            </w:r>
          </w:p>
          <w:p w:rsidR="00E854E9" w:rsidRPr="00FF6A88" w:rsidRDefault="00E854E9" w:rsidP="00810D85">
            <w:pPr>
              <w:numPr>
                <w:ilvl w:val="2"/>
                <w:numId w:val="5"/>
              </w:numPr>
              <w:tabs>
                <w:tab w:val="left" w:pos="360"/>
              </w:tabs>
              <w:spacing w:after="0"/>
              <w:ind w:left="882"/>
              <w:jc w:val="both"/>
              <w:rPr>
                <w:rFonts w:ascii="Sylfaen" w:hAnsi="Sylfaen" w:cs="Sylfaen"/>
                <w:sz w:val="20"/>
                <w:szCs w:val="20"/>
                <w:lang w:val="ka-GE" w:eastAsia="tr-TR"/>
              </w:rPr>
            </w:pPr>
            <w:r w:rsidRPr="00FF6A88">
              <w:rPr>
                <w:rFonts w:ascii="Sylfaen" w:hAnsi="Sylfaen" w:cs="Sylfaen"/>
                <w:sz w:val="20"/>
                <w:szCs w:val="20"/>
                <w:lang w:val="ka-GE" w:eastAsia="tr-TR"/>
              </w:rPr>
              <w:t>She/he has full legal capacity and has obtained all necessary rights and approvals in order to enter into this Agreement and act in accordance to its terms</w:t>
            </w:r>
            <w:r w:rsidRPr="00FF6A88">
              <w:rPr>
                <w:rFonts w:ascii="Sylfaen" w:hAnsi="Sylfaen" w:cs="Sylfaen"/>
                <w:sz w:val="20"/>
                <w:szCs w:val="20"/>
                <w:lang w:val="en-US" w:eastAsia="tr-TR"/>
              </w:rPr>
              <w:t>;</w:t>
            </w:r>
          </w:p>
          <w:p w:rsidR="00E854E9" w:rsidRPr="00FF6A88" w:rsidRDefault="00E854E9" w:rsidP="00810D85">
            <w:pPr>
              <w:numPr>
                <w:ilvl w:val="2"/>
                <w:numId w:val="5"/>
              </w:numPr>
              <w:tabs>
                <w:tab w:val="left" w:pos="360"/>
              </w:tabs>
              <w:spacing w:after="0"/>
              <w:ind w:left="882"/>
              <w:jc w:val="both"/>
              <w:rPr>
                <w:rFonts w:ascii="Sylfaen" w:hAnsi="Sylfaen" w:cs="Sylfaen"/>
                <w:sz w:val="20"/>
                <w:szCs w:val="20"/>
                <w:lang w:val="ka-GE" w:eastAsia="tr-TR"/>
              </w:rPr>
            </w:pPr>
            <w:r w:rsidRPr="00FF6A88">
              <w:rPr>
                <w:rFonts w:ascii="Sylfaen" w:hAnsi="Sylfaen" w:cs="Sylfaen"/>
                <w:sz w:val="20"/>
                <w:szCs w:val="20"/>
                <w:lang w:val="ka-GE" w:eastAsia="tr-TR"/>
              </w:rPr>
              <w:t>The Borrower does not participate in any dispute (as a plaintiff, defendant, third party or otherwise) which jeopardizes his/her/its assets/property and/or performance of the terms of the Present Agreement and/or other Agreements associated thereto. The Borrower shall notify the Bank of involvement in actions threatening its property where the Borrower acts as a claimant, respondent or third party</w:t>
            </w:r>
            <w:r w:rsidRPr="00FF6A88">
              <w:rPr>
                <w:rFonts w:ascii="Sylfaen" w:hAnsi="Sylfaen" w:cs="Sylfaen"/>
                <w:sz w:val="20"/>
                <w:szCs w:val="20"/>
                <w:lang w:val="en-US" w:eastAsia="tr-TR"/>
              </w:rPr>
              <w:t>;</w:t>
            </w:r>
          </w:p>
          <w:p w:rsidR="00E854E9" w:rsidRPr="00FF6A88" w:rsidRDefault="00E854E9" w:rsidP="00810D85">
            <w:pPr>
              <w:numPr>
                <w:ilvl w:val="2"/>
                <w:numId w:val="5"/>
              </w:numPr>
              <w:tabs>
                <w:tab w:val="left" w:pos="360"/>
              </w:tabs>
              <w:spacing w:after="0"/>
              <w:ind w:left="882"/>
              <w:jc w:val="both"/>
              <w:rPr>
                <w:rFonts w:ascii="Sylfaen" w:hAnsi="Sylfaen" w:cs="Sylfaen"/>
                <w:sz w:val="20"/>
                <w:szCs w:val="20"/>
                <w:lang w:val="ka-GE" w:eastAsia="tr-TR"/>
              </w:rPr>
            </w:pPr>
            <w:r w:rsidRPr="00FF6A88">
              <w:rPr>
                <w:rFonts w:ascii="Sylfaen" w:hAnsi="Sylfaen" w:cs="Sylfaen"/>
                <w:sz w:val="20"/>
                <w:szCs w:val="20"/>
                <w:lang w:val="ka-GE" w:eastAsia="tr-TR"/>
              </w:rPr>
              <w:t>All information, delivered by the Borrower to the Bank in relation to this Agreement is complete, true and accurate, whereas the presented documents are full and current editions. He/she also acknowledges that delivery of false information/document to the Bank in order to obtain Overdraft constitutes sufficient grounds for the latter to immediately and unconditionally terminate this Agreement and impose relevant liability thereon</w:t>
            </w:r>
            <w:r w:rsidRPr="00FF6A88">
              <w:rPr>
                <w:rFonts w:ascii="Sylfaen" w:hAnsi="Sylfaen" w:cs="Sylfaen"/>
                <w:sz w:val="20"/>
                <w:szCs w:val="20"/>
                <w:lang w:val="en-US" w:eastAsia="tr-TR"/>
              </w:rPr>
              <w:t>;</w:t>
            </w:r>
          </w:p>
          <w:p w:rsidR="00E854E9" w:rsidRPr="00FF6A88" w:rsidRDefault="00E854E9" w:rsidP="00810D85">
            <w:pPr>
              <w:numPr>
                <w:ilvl w:val="2"/>
                <w:numId w:val="5"/>
              </w:numPr>
              <w:tabs>
                <w:tab w:val="left" w:pos="360"/>
              </w:tabs>
              <w:spacing w:after="0"/>
              <w:ind w:left="882"/>
              <w:jc w:val="both"/>
              <w:rPr>
                <w:rFonts w:ascii="Sylfaen" w:hAnsi="Sylfaen" w:cs="Sylfaen"/>
                <w:sz w:val="20"/>
                <w:szCs w:val="20"/>
                <w:lang w:val="ka-GE" w:eastAsia="tr-TR"/>
              </w:rPr>
            </w:pPr>
            <w:r w:rsidRPr="00FF6A88">
              <w:rPr>
                <w:rFonts w:ascii="Sylfaen" w:hAnsi="Sylfaen" w:cs="Sylfaen"/>
                <w:sz w:val="20"/>
                <w:szCs w:val="20"/>
                <w:lang w:val="ka-GE" w:eastAsia="tr-TR"/>
              </w:rPr>
              <w:t>He/she does not participate in any activity, that is prohibited either by local or international legislation</w:t>
            </w:r>
            <w:r w:rsidRPr="00FF6A88">
              <w:rPr>
                <w:rFonts w:ascii="Sylfaen" w:hAnsi="Sylfaen" w:cs="Sylfaen"/>
                <w:sz w:val="20"/>
                <w:szCs w:val="20"/>
                <w:lang w:val="en-US" w:eastAsia="tr-TR"/>
              </w:rPr>
              <w:t>;</w:t>
            </w:r>
          </w:p>
          <w:p w:rsidR="00E854E9" w:rsidRPr="00FF6A88" w:rsidRDefault="00E854E9" w:rsidP="00810D85">
            <w:pPr>
              <w:numPr>
                <w:ilvl w:val="2"/>
                <w:numId w:val="5"/>
              </w:numPr>
              <w:tabs>
                <w:tab w:val="left" w:pos="360"/>
              </w:tabs>
              <w:spacing w:after="0"/>
              <w:ind w:left="882"/>
              <w:jc w:val="both"/>
              <w:rPr>
                <w:rFonts w:ascii="Sylfaen" w:hAnsi="Sylfaen" w:cs="Sylfaen"/>
                <w:sz w:val="20"/>
                <w:szCs w:val="20"/>
                <w:lang w:val="ka-GE" w:eastAsia="tr-TR"/>
              </w:rPr>
            </w:pPr>
            <w:r w:rsidRPr="00FF6A88">
              <w:rPr>
                <w:rFonts w:ascii="Sylfaen" w:hAnsi="Sylfaen" w:cs="Sylfaen"/>
                <w:sz w:val="20"/>
                <w:szCs w:val="20"/>
                <w:lang w:val="ka-GE" w:eastAsia="tr-TR"/>
              </w:rPr>
              <w:t>The Borrower enters into this Agreement without being under any error, fraud, duress, threat or any other illegal influence and is not subjected to any force, threat, misleading, error or other action (both himself/herself or close relative or friend) from the side of counterparty to the Agreement or third party;</w:t>
            </w:r>
          </w:p>
          <w:p w:rsidR="00E854E9" w:rsidRPr="00FF6A88" w:rsidRDefault="00E854E9" w:rsidP="00810D85">
            <w:pPr>
              <w:tabs>
                <w:tab w:val="left" w:pos="360"/>
              </w:tabs>
              <w:spacing w:after="0"/>
              <w:ind w:left="882"/>
              <w:jc w:val="both"/>
              <w:rPr>
                <w:rFonts w:ascii="Sylfaen" w:hAnsi="Sylfaen" w:cs="Sylfaen"/>
                <w:sz w:val="20"/>
                <w:szCs w:val="20"/>
                <w:lang w:val="en-US" w:eastAsia="tr-TR"/>
              </w:rPr>
            </w:pPr>
          </w:p>
          <w:p w:rsidR="00E854E9" w:rsidRPr="00FF6A88" w:rsidRDefault="00E854E9" w:rsidP="00810D85">
            <w:pPr>
              <w:tabs>
                <w:tab w:val="left" w:pos="360"/>
              </w:tabs>
              <w:spacing w:after="0"/>
              <w:ind w:left="882"/>
              <w:jc w:val="both"/>
              <w:rPr>
                <w:rFonts w:ascii="Sylfaen" w:hAnsi="Sylfaen" w:cs="Sylfaen"/>
                <w:sz w:val="20"/>
                <w:szCs w:val="20"/>
                <w:lang w:val="ka-GE" w:eastAsia="tr-TR"/>
              </w:rPr>
            </w:pPr>
          </w:p>
          <w:p w:rsidR="00C554BD" w:rsidRPr="00FF6A88" w:rsidRDefault="00C554BD" w:rsidP="00810D85">
            <w:pPr>
              <w:tabs>
                <w:tab w:val="left" w:pos="360"/>
              </w:tabs>
              <w:spacing w:after="0"/>
              <w:ind w:left="882"/>
              <w:jc w:val="both"/>
              <w:rPr>
                <w:rFonts w:ascii="Sylfaen" w:hAnsi="Sylfaen" w:cs="Sylfaen"/>
                <w:sz w:val="20"/>
                <w:szCs w:val="20"/>
                <w:lang w:val="ka-GE" w:eastAsia="tr-TR"/>
              </w:rPr>
            </w:pPr>
          </w:p>
          <w:p w:rsidR="00E854E9" w:rsidRPr="00FF6A88" w:rsidRDefault="00E854E9" w:rsidP="00810D85">
            <w:pPr>
              <w:numPr>
                <w:ilvl w:val="2"/>
                <w:numId w:val="5"/>
              </w:numPr>
              <w:tabs>
                <w:tab w:val="left" w:pos="360"/>
              </w:tabs>
              <w:spacing w:after="0"/>
              <w:ind w:left="882"/>
              <w:jc w:val="both"/>
              <w:rPr>
                <w:rFonts w:ascii="Sylfaen" w:hAnsi="Sylfaen" w:cs="Sylfaen"/>
                <w:sz w:val="20"/>
                <w:szCs w:val="20"/>
                <w:lang w:val="ka-GE" w:eastAsia="tr-TR"/>
              </w:rPr>
            </w:pPr>
            <w:r w:rsidRPr="00FF6A88">
              <w:rPr>
                <w:rFonts w:ascii="Sylfaen" w:hAnsi="Sylfaen" w:cs="Sylfaen"/>
                <w:sz w:val="20"/>
                <w:szCs w:val="20"/>
                <w:lang w:val="ka-GE" w:eastAsia="tr-TR"/>
              </w:rPr>
              <w:t>He/she shall timely inform the Bank about any circumstance that can have an effect on the fulfillment of the former obligations hereunder;</w:t>
            </w:r>
          </w:p>
          <w:p w:rsidR="00E854E9" w:rsidRPr="00FF6A88" w:rsidRDefault="00E854E9" w:rsidP="00810D85">
            <w:pPr>
              <w:numPr>
                <w:ilvl w:val="2"/>
                <w:numId w:val="5"/>
              </w:numPr>
              <w:tabs>
                <w:tab w:val="left" w:pos="360"/>
              </w:tabs>
              <w:spacing w:after="0"/>
              <w:ind w:left="882"/>
              <w:jc w:val="both"/>
              <w:rPr>
                <w:rFonts w:ascii="Sylfaen" w:hAnsi="Sylfaen" w:cs="Sylfaen"/>
                <w:sz w:val="20"/>
                <w:szCs w:val="20"/>
                <w:lang w:val="ka-GE" w:eastAsia="tr-TR"/>
              </w:rPr>
            </w:pPr>
            <w:r w:rsidRPr="00FF6A88">
              <w:rPr>
                <w:rFonts w:ascii="Sylfaen" w:hAnsi="Sylfaen" w:cs="Sylfaen"/>
                <w:sz w:val="20"/>
                <w:szCs w:val="20"/>
                <w:lang w:val="ka-GE" w:eastAsia="tr-TR"/>
              </w:rPr>
              <w:t>He/she has fully acquainted own self with the terms and conditions of this Agreement and each provision is acceptable to him/her. He/she also acknowledges potential legal consequences that may occur in the event of breach of obligations hereunder by the Borrower.</w:t>
            </w:r>
          </w:p>
          <w:p w:rsidR="004B5C70" w:rsidRPr="00FF6A88" w:rsidRDefault="004B5C70" w:rsidP="00810D85">
            <w:pPr>
              <w:tabs>
                <w:tab w:val="left" w:pos="360"/>
              </w:tabs>
              <w:spacing w:after="0"/>
              <w:ind w:left="1224"/>
              <w:jc w:val="both"/>
              <w:rPr>
                <w:rFonts w:ascii="Sylfaen" w:hAnsi="Sylfaen" w:cs="Sylfaen"/>
                <w:sz w:val="20"/>
                <w:szCs w:val="20"/>
                <w:lang w:val="en-US" w:eastAsia="tr-TR"/>
              </w:rPr>
            </w:pPr>
          </w:p>
          <w:p w:rsidR="004B5C70" w:rsidRPr="00FF6A88" w:rsidRDefault="004B5C70" w:rsidP="00810D85">
            <w:pPr>
              <w:tabs>
                <w:tab w:val="left" w:pos="360"/>
              </w:tabs>
              <w:spacing w:after="0"/>
              <w:ind w:left="1224"/>
              <w:jc w:val="both"/>
              <w:rPr>
                <w:rFonts w:ascii="Sylfaen" w:hAnsi="Sylfaen" w:cs="Sylfaen"/>
                <w:sz w:val="20"/>
                <w:szCs w:val="20"/>
                <w:lang w:val="en-US" w:eastAsia="tr-TR"/>
              </w:rPr>
            </w:pPr>
          </w:p>
          <w:p w:rsidR="004B5C70" w:rsidRPr="00FF6A88" w:rsidRDefault="004B5C70" w:rsidP="00810D85">
            <w:pPr>
              <w:tabs>
                <w:tab w:val="left" w:pos="360"/>
              </w:tabs>
              <w:spacing w:after="0"/>
              <w:ind w:left="1224"/>
              <w:jc w:val="both"/>
              <w:rPr>
                <w:rFonts w:ascii="Sylfaen" w:hAnsi="Sylfaen" w:cs="Sylfaen"/>
                <w:sz w:val="20"/>
                <w:szCs w:val="20"/>
                <w:lang w:val="en-US" w:eastAsia="tr-TR"/>
              </w:rPr>
            </w:pPr>
          </w:p>
          <w:p w:rsidR="004B5C70" w:rsidRPr="00FF6A88" w:rsidRDefault="004B5C70" w:rsidP="00810D85">
            <w:pPr>
              <w:tabs>
                <w:tab w:val="left" w:pos="360"/>
              </w:tabs>
              <w:spacing w:after="0"/>
              <w:ind w:left="1224"/>
              <w:jc w:val="both"/>
              <w:rPr>
                <w:rFonts w:ascii="Sylfaen" w:hAnsi="Sylfaen" w:cs="Sylfaen"/>
                <w:sz w:val="20"/>
                <w:szCs w:val="20"/>
                <w:lang w:val="en-US" w:eastAsia="tr-TR"/>
              </w:rPr>
            </w:pPr>
          </w:p>
          <w:p w:rsidR="004B5C70" w:rsidRPr="00FF6A88" w:rsidRDefault="004B5C70" w:rsidP="00810D85">
            <w:pPr>
              <w:tabs>
                <w:tab w:val="left" w:pos="360"/>
              </w:tabs>
              <w:spacing w:after="0"/>
              <w:ind w:left="1224"/>
              <w:jc w:val="both"/>
              <w:rPr>
                <w:rFonts w:ascii="Sylfaen" w:hAnsi="Sylfaen" w:cs="Sylfaen"/>
                <w:sz w:val="20"/>
                <w:szCs w:val="20"/>
                <w:lang w:val="en-US" w:eastAsia="tr-TR"/>
              </w:rPr>
            </w:pPr>
          </w:p>
          <w:p w:rsidR="004B5C70" w:rsidRPr="00FF6A88" w:rsidRDefault="004B5C70" w:rsidP="00810D85">
            <w:pPr>
              <w:tabs>
                <w:tab w:val="left" w:pos="360"/>
              </w:tabs>
              <w:spacing w:after="0"/>
              <w:ind w:left="1224"/>
              <w:jc w:val="both"/>
              <w:rPr>
                <w:rFonts w:ascii="Sylfaen" w:hAnsi="Sylfaen" w:cs="Sylfaen"/>
                <w:sz w:val="20"/>
                <w:szCs w:val="20"/>
                <w:lang w:val="en-US" w:eastAsia="tr-TR"/>
              </w:rPr>
            </w:pPr>
          </w:p>
          <w:p w:rsidR="004B5C70" w:rsidRPr="00FF6A88" w:rsidRDefault="004B5C70" w:rsidP="00810D85">
            <w:pPr>
              <w:tabs>
                <w:tab w:val="left" w:pos="360"/>
              </w:tabs>
              <w:spacing w:after="0"/>
              <w:ind w:left="1224"/>
              <w:jc w:val="both"/>
              <w:rPr>
                <w:rFonts w:ascii="Sylfaen" w:hAnsi="Sylfaen" w:cs="Sylfaen"/>
                <w:sz w:val="20"/>
                <w:szCs w:val="20"/>
                <w:lang w:val="en-US" w:eastAsia="tr-TR"/>
              </w:rPr>
            </w:pPr>
          </w:p>
          <w:p w:rsidR="00E854E9" w:rsidRPr="00FF6A88" w:rsidRDefault="00E854E9" w:rsidP="00810D85">
            <w:pPr>
              <w:tabs>
                <w:tab w:val="left" w:pos="360"/>
              </w:tabs>
              <w:spacing w:after="0"/>
              <w:ind w:left="1224"/>
              <w:jc w:val="both"/>
              <w:rPr>
                <w:rFonts w:ascii="Sylfaen" w:hAnsi="Sylfaen" w:cs="Sylfaen"/>
                <w:sz w:val="20"/>
                <w:szCs w:val="20"/>
                <w:lang w:val="en-US" w:eastAsia="tr-TR"/>
              </w:rPr>
            </w:pPr>
            <w:r w:rsidRPr="00FF6A88">
              <w:rPr>
                <w:rFonts w:ascii="Sylfaen" w:hAnsi="Sylfaen" w:cs="Sylfaen"/>
                <w:sz w:val="20"/>
                <w:szCs w:val="20"/>
                <w:lang w:val="en-US" w:eastAsia="tr-TR"/>
              </w:rPr>
              <w:br/>
            </w:r>
          </w:p>
          <w:p w:rsidR="00354522" w:rsidRPr="00FF6A88" w:rsidRDefault="00354522" w:rsidP="00810D85">
            <w:pPr>
              <w:tabs>
                <w:tab w:val="left" w:pos="360"/>
              </w:tabs>
              <w:spacing w:after="0"/>
              <w:ind w:left="1224"/>
              <w:jc w:val="both"/>
              <w:rPr>
                <w:rFonts w:ascii="Sylfaen" w:hAnsi="Sylfaen" w:cs="Sylfaen"/>
                <w:sz w:val="20"/>
                <w:szCs w:val="20"/>
                <w:lang w:val="en-US" w:eastAsia="tr-TR"/>
              </w:rPr>
            </w:pPr>
          </w:p>
          <w:p w:rsidR="00810D85" w:rsidRPr="00FF6A88" w:rsidRDefault="00810D85" w:rsidP="00810D85">
            <w:pPr>
              <w:tabs>
                <w:tab w:val="left" w:pos="360"/>
              </w:tabs>
              <w:spacing w:after="0"/>
              <w:ind w:left="1224"/>
              <w:jc w:val="both"/>
              <w:rPr>
                <w:rFonts w:ascii="Sylfaen" w:hAnsi="Sylfaen" w:cs="Sylfaen"/>
                <w:sz w:val="20"/>
                <w:szCs w:val="20"/>
                <w:lang w:val="en-US" w:eastAsia="tr-TR"/>
              </w:rPr>
            </w:pPr>
          </w:p>
          <w:p w:rsidR="00354522" w:rsidRPr="00FF6A88" w:rsidRDefault="00354522" w:rsidP="00810D85">
            <w:pPr>
              <w:tabs>
                <w:tab w:val="left" w:pos="360"/>
              </w:tabs>
              <w:spacing w:after="0"/>
              <w:ind w:left="1224"/>
              <w:jc w:val="both"/>
              <w:rPr>
                <w:rFonts w:ascii="Sylfaen" w:hAnsi="Sylfaen" w:cs="Sylfaen"/>
                <w:sz w:val="20"/>
                <w:szCs w:val="20"/>
                <w:lang w:val="en-US" w:eastAsia="tr-TR"/>
              </w:rPr>
            </w:pPr>
          </w:p>
          <w:p w:rsidR="00354522" w:rsidRPr="00FF6A88" w:rsidRDefault="00354522" w:rsidP="00810D85">
            <w:pPr>
              <w:tabs>
                <w:tab w:val="left" w:pos="360"/>
              </w:tabs>
              <w:spacing w:after="0"/>
              <w:ind w:left="1224"/>
              <w:jc w:val="both"/>
              <w:rPr>
                <w:rFonts w:ascii="Sylfaen" w:hAnsi="Sylfaen" w:cs="Sylfaen"/>
                <w:sz w:val="20"/>
                <w:szCs w:val="20"/>
                <w:lang w:val="en-US" w:eastAsia="tr-TR"/>
              </w:rPr>
            </w:pPr>
          </w:p>
          <w:p w:rsidR="00E854E9" w:rsidRPr="00FF6A88" w:rsidRDefault="00E854E9" w:rsidP="00810D85">
            <w:pPr>
              <w:numPr>
                <w:ilvl w:val="0"/>
                <w:numId w:val="5"/>
              </w:numPr>
              <w:tabs>
                <w:tab w:val="left" w:pos="360"/>
              </w:tabs>
              <w:spacing w:after="0"/>
              <w:jc w:val="both"/>
              <w:rPr>
                <w:rFonts w:ascii="Sylfaen" w:hAnsi="Sylfaen" w:cs="Sylfaen"/>
                <w:b/>
                <w:sz w:val="20"/>
                <w:szCs w:val="20"/>
                <w:lang w:val="ka-GE" w:eastAsia="tr-TR"/>
              </w:rPr>
            </w:pPr>
            <w:r w:rsidRPr="00FF6A88">
              <w:rPr>
                <w:rFonts w:ascii="Sylfaen" w:hAnsi="Sylfaen" w:cs="Sylfaen"/>
                <w:b/>
                <w:sz w:val="20"/>
                <w:szCs w:val="20"/>
                <w:lang w:val="ka-GE" w:eastAsia="tr-TR"/>
              </w:rPr>
              <w:t>Interest accrual and payment</w:t>
            </w:r>
          </w:p>
          <w:p w:rsidR="00E854E9" w:rsidRPr="00FF6A88" w:rsidRDefault="00E854E9" w:rsidP="00810D85">
            <w:pPr>
              <w:numPr>
                <w:ilvl w:val="1"/>
                <w:numId w:val="5"/>
              </w:numPr>
              <w:tabs>
                <w:tab w:val="left" w:pos="360"/>
              </w:tabs>
              <w:spacing w:after="0"/>
              <w:ind w:left="342" w:hanging="360"/>
              <w:jc w:val="both"/>
              <w:rPr>
                <w:rFonts w:ascii="Sylfaen" w:hAnsi="Sylfaen" w:cs="Sylfaen"/>
                <w:sz w:val="20"/>
                <w:szCs w:val="20"/>
                <w:lang w:val="ka-GE" w:eastAsia="tr-TR"/>
              </w:rPr>
            </w:pPr>
            <w:r w:rsidRPr="00FF6A88">
              <w:rPr>
                <w:rFonts w:ascii="Sylfaen" w:hAnsi="Sylfaen" w:cs="Sylfaen"/>
                <w:sz w:val="20"/>
                <w:szCs w:val="20"/>
                <w:lang w:val="ka-GE" w:eastAsia="tr-TR"/>
              </w:rPr>
              <w:t>Interest on the Overdraft shall be accrued from the day that amount is withdrawn from the account referenced in clause 1.2 hereto</w:t>
            </w:r>
            <w:r w:rsidRPr="00FF6A88">
              <w:rPr>
                <w:rFonts w:ascii="Sylfaen" w:hAnsi="Sylfaen" w:cs="Sylfaen"/>
                <w:sz w:val="20"/>
                <w:szCs w:val="20"/>
                <w:lang w:val="en-US" w:eastAsia="tr-TR"/>
              </w:rPr>
              <w:t>;</w:t>
            </w:r>
          </w:p>
          <w:p w:rsidR="00E854E9" w:rsidRPr="00FF6A88" w:rsidRDefault="00E854E9" w:rsidP="00810D85">
            <w:pPr>
              <w:numPr>
                <w:ilvl w:val="1"/>
                <w:numId w:val="5"/>
              </w:numPr>
              <w:tabs>
                <w:tab w:val="left" w:pos="360"/>
              </w:tabs>
              <w:spacing w:after="0"/>
              <w:ind w:left="342" w:hanging="360"/>
              <w:jc w:val="both"/>
              <w:rPr>
                <w:rFonts w:ascii="Sylfaen" w:hAnsi="Sylfaen" w:cs="Sylfaen"/>
                <w:sz w:val="20"/>
                <w:szCs w:val="20"/>
                <w:lang w:val="ka-GE" w:eastAsia="tr-TR"/>
              </w:rPr>
            </w:pPr>
            <w:r w:rsidRPr="00FF6A88">
              <w:rPr>
                <w:rFonts w:ascii="Sylfaen" w:hAnsi="Sylfaen" w:cs="Sylfaen"/>
                <w:sz w:val="20"/>
                <w:szCs w:val="20"/>
                <w:lang w:val="ka-GE" w:eastAsia="tr-TR"/>
              </w:rPr>
              <w:t>Interest shall be accrued on those amounts of Overdraft that are withdrawn</w:t>
            </w:r>
            <w:r w:rsidRPr="00FF6A88">
              <w:rPr>
                <w:rFonts w:ascii="Sylfaen" w:hAnsi="Sylfaen" w:cs="Sylfaen"/>
                <w:sz w:val="20"/>
                <w:szCs w:val="20"/>
                <w:lang w:val="en-US" w:eastAsia="tr-TR"/>
              </w:rPr>
              <w:t>;</w:t>
            </w:r>
          </w:p>
          <w:p w:rsidR="00E854E9" w:rsidRPr="00FF6A88" w:rsidRDefault="00E854E9" w:rsidP="00810D85">
            <w:pPr>
              <w:numPr>
                <w:ilvl w:val="1"/>
                <w:numId w:val="5"/>
              </w:numPr>
              <w:tabs>
                <w:tab w:val="left" w:pos="360"/>
              </w:tabs>
              <w:spacing w:after="0"/>
              <w:ind w:left="342" w:hanging="360"/>
              <w:jc w:val="both"/>
              <w:rPr>
                <w:rFonts w:ascii="Sylfaen" w:hAnsi="Sylfaen" w:cs="Sylfaen"/>
                <w:sz w:val="20"/>
                <w:szCs w:val="20"/>
                <w:lang w:val="ka-GE" w:eastAsia="tr-TR"/>
              </w:rPr>
            </w:pPr>
            <w:r w:rsidRPr="00FF6A88">
              <w:rPr>
                <w:rFonts w:ascii="Sylfaen" w:hAnsi="Sylfaen" w:cs="Sylfaen"/>
                <w:sz w:val="20"/>
                <w:szCs w:val="20"/>
                <w:lang w:val="ka-GE" w:eastAsia="tr-TR"/>
              </w:rPr>
              <w:t>By the expiry of maturity of Overdraft (not later than the last day of maturity date) the Borrower is obliged to deposit a sum enough to cover the existing indebtedness, which consists of the Overdraft amount, accrued interest and any other payments (if applicable)</w:t>
            </w:r>
            <w:r w:rsidRPr="00FF6A88">
              <w:rPr>
                <w:rFonts w:ascii="Sylfaen" w:hAnsi="Sylfaen" w:cs="Sylfaen"/>
                <w:sz w:val="20"/>
                <w:szCs w:val="20"/>
                <w:lang w:val="en-US" w:eastAsia="tr-TR"/>
              </w:rPr>
              <w:t>;</w:t>
            </w:r>
          </w:p>
          <w:p w:rsidR="00E854E9" w:rsidRPr="00FF6A88" w:rsidRDefault="00E854E9" w:rsidP="00810D85">
            <w:pPr>
              <w:numPr>
                <w:ilvl w:val="1"/>
                <w:numId w:val="5"/>
              </w:numPr>
              <w:tabs>
                <w:tab w:val="left" w:pos="360"/>
              </w:tabs>
              <w:spacing w:after="0"/>
              <w:ind w:left="342" w:hanging="360"/>
              <w:jc w:val="both"/>
              <w:rPr>
                <w:rFonts w:ascii="Sylfaen" w:hAnsi="Sylfaen" w:cs="Sylfaen"/>
                <w:sz w:val="20"/>
                <w:szCs w:val="20"/>
                <w:lang w:val="ka-GE" w:eastAsia="tr-TR"/>
              </w:rPr>
            </w:pPr>
            <w:r w:rsidRPr="00FF6A88">
              <w:rPr>
                <w:rFonts w:ascii="Sylfaen" w:hAnsi="Sylfaen" w:cs="Sylfaen"/>
                <w:sz w:val="20"/>
                <w:szCs w:val="20"/>
                <w:lang w:val="ka-GE" w:eastAsia="tr-TR"/>
              </w:rPr>
              <w:t>The Overdraft amount, accrued interest and any other payments (if applicable) is paid in the same currency in which the Overdraft was disbursed. In case of the necessity to convert the amount for the said purpose, the conversion shall be made at the expense of the Borrower at the commercial exchange rate of the Bank as of the date of conversion</w:t>
            </w:r>
            <w:r w:rsidRPr="00FF6A88">
              <w:rPr>
                <w:rFonts w:ascii="Sylfaen" w:hAnsi="Sylfaen" w:cs="Sylfaen"/>
                <w:sz w:val="20"/>
                <w:szCs w:val="20"/>
                <w:lang w:val="en-US" w:eastAsia="tr-TR"/>
              </w:rPr>
              <w:t>;</w:t>
            </w:r>
          </w:p>
          <w:p w:rsidR="00E854E9" w:rsidRPr="00FF6A88" w:rsidRDefault="00E854E9" w:rsidP="00810D85">
            <w:pPr>
              <w:pStyle w:val="ListeParagraf"/>
              <w:numPr>
                <w:ilvl w:val="1"/>
                <w:numId w:val="5"/>
              </w:numPr>
              <w:tabs>
                <w:tab w:val="left" w:pos="360"/>
              </w:tabs>
              <w:spacing w:line="276" w:lineRule="auto"/>
              <w:ind w:left="342" w:hanging="360"/>
              <w:jc w:val="both"/>
              <w:rPr>
                <w:rFonts w:ascii="Sylfaen" w:hAnsi="Sylfaen" w:cs="Sylfaen"/>
                <w:sz w:val="20"/>
                <w:szCs w:val="20"/>
                <w:lang w:val="ka-GE" w:eastAsia="tr-TR"/>
              </w:rPr>
            </w:pPr>
            <w:r w:rsidRPr="00FF6A88">
              <w:rPr>
                <w:rFonts w:ascii="Sylfaen" w:hAnsi="Sylfaen" w:cs="Sylfaen"/>
                <w:sz w:val="20"/>
                <w:szCs w:val="20"/>
                <w:lang w:val="ka-GE" w:eastAsia="tr-TR"/>
              </w:rPr>
              <w:t>The Overdraft and accrued Interest shall be considered duly and timely paid only when the full amount to be paid shall be deposited to the account referenced in clause 1.2 until the expiry of (i) the maturity date referenced in clause 1.</w:t>
            </w:r>
            <w:r w:rsidR="007A5ABF" w:rsidRPr="00FF6A88">
              <w:rPr>
                <w:rFonts w:ascii="Sylfaen" w:hAnsi="Sylfaen" w:cs="Sylfaen"/>
                <w:sz w:val="20"/>
                <w:szCs w:val="20"/>
                <w:lang w:val="en-GB" w:eastAsia="tr-TR"/>
              </w:rPr>
              <w:t>6</w:t>
            </w:r>
            <w:r w:rsidRPr="00FF6A88">
              <w:rPr>
                <w:rFonts w:ascii="Sylfaen" w:hAnsi="Sylfaen" w:cs="Sylfaen"/>
                <w:sz w:val="20"/>
                <w:szCs w:val="20"/>
                <w:lang w:val="ka-GE" w:eastAsia="tr-TR"/>
              </w:rPr>
              <w:t>. for Overdraft principal and (ii) the Overdraft Interest Due Date referenced in 1.</w:t>
            </w:r>
            <w:r w:rsidR="00C54850" w:rsidRPr="00FF6A88">
              <w:rPr>
                <w:rFonts w:ascii="Sylfaen" w:hAnsi="Sylfaen" w:cs="Sylfaen"/>
                <w:sz w:val="20"/>
                <w:szCs w:val="20"/>
                <w:lang w:val="ka-GE" w:eastAsia="tr-TR"/>
              </w:rPr>
              <w:t>7</w:t>
            </w:r>
            <w:r w:rsidRPr="00FF6A88">
              <w:rPr>
                <w:rFonts w:ascii="Sylfaen" w:hAnsi="Sylfaen" w:cs="Sylfaen"/>
                <w:sz w:val="20"/>
                <w:szCs w:val="20"/>
                <w:lang w:val="ka-GE" w:eastAsia="tr-TR"/>
              </w:rPr>
              <w:t xml:space="preserve"> for the Interest accrued. In case the referenced date occurs on a holiday, the payment should be made not later than next day. Interest shall continue to accrue and is subject to payment until the day of actual payment</w:t>
            </w:r>
            <w:r w:rsidRPr="00FF6A88">
              <w:rPr>
                <w:rFonts w:ascii="Sylfaen" w:hAnsi="Sylfaen" w:cs="Sylfaen"/>
                <w:sz w:val="20"/>
                <w:szCs w:val="20"/>
                <w:lang w:val="en-US" w:eastAsia="tr-TR"/>
              </w:rPr>
              <w:t>;</w:t>
            </w:r>
          </w:p>
          <w:p w:rsidR="00E854E9" w:rsidRPr="00FF6A88" w:rsidRDefault="00E854E9" w:rsidP="00810D85">
            <w:pPr>
              <w:numPr>
                <w:ilvl w:val="1"/>
                <w:numId w:val="5"/>
              </w:numPr>
              <w:tabs>
                <w:tab w:val="left" w:pos="360"/>
              </w:tabs>
              <w:spacing w:after="0"/>
              <w:ind w:left="342" w:hanging="360"/>
              <w:jc w:val="both"/>
              <w:rPr>
                <w:rFonts w:ascii="Sylfaen" w:hAnsi="Sylfaen" w:cs="Sylfaen"/>
                <w:sz w:val="20"/>
                <w:szCs w:val="20"/>
                <w:lang w:val="ka-GE" w:eastAsia="tr-TR"/>
              </w:rPr>
            </w:pPr>
            <w:r w:rsidRPr="00FF6A88">
              <w:rPr>
                <w:rFonts w:ascii="Sylfaen" w:hAnsi="Sylfaen" w:cs="Sylfaen"/>
                <w:sz w:val="20"/>
                <w:szCs w:val="20"/>
                <w:lang w:val="ka-GE" w:eastAsia="tr-TR"/>
              </w:rPr>
              <w:t>In the event that the Borrower does not cover the Overdraft by the end of maturity date referenced in clause 1.</w:t>
            </w:r>
            <w:r w:rsidR="007A5ABF" w:rsidRPr="00FF6A88">
              <w:rPr>
                <w:rFonts w:ascii="Sylfaen" w:hAnsi="Sylfaen" w:cs="Sylfaen"/>
                <w:sz w:val="20"/>
                <w:szCs w:val="20"/>
                <w:lang w:eastAsia="tr-TR"/>
              </w:rPr>
              <w:t>7</w:t>
            </w:r>
            <w:r w:rsidRPr="00FF6A88">
              <w:rPr>
                <w:rFonts w:ascii="Sylfaen" w:hAnsi="Sylfaen" w:cs="Sylfaen"/>
                <w:sz w:val="20"/>
                <w:szCs w:val="20"/>
                <w:lang w:val="ka-GE" w:eastAsia="tr-TR"/>
              </w:rPr>
              <w:t xml:space="preserve">, the Bank is fully authorized to automatically write off the full payable amount (consisting of Overdraft amount and interest accrued) from any account open (including, but not limited to deposits) at the Bank in the name of the Borrower, without the latter’s additional consent.  In case of necessity to convert the amount for the said purpose, the conversion shall be made at the expense of the </w:t>
            </w:r>
            <w:r w:rsidRPr="00FF6A88">
              <w:rPr>
                <w:rFonts w:ascii="Sylfaen" w:hAnsi="Sylfaen" w:cs="Sylfaen"/>
                <w:sz w:val="20"/>
                <w:szCs w:val="20"/>
                <w:lang w:val="ka-GE" w:eastAsia="tr-TR"/>
              </w:rPr>
              <w:lastRenderedPageBreak/>
              <w:t>Borrower at the commercial exchange rate of the Bank as of the date of conversion</w:t>
            </w:r>
            <w:r w:rsidR="004279C6" w:rsidRPr="00FF6A88">
              <w:rPr>
                <w:rFonts w:ascii="Sylfaen" w:hAnsi="Sylfaen" w:cs="Sylfaen"/>
                <w:sz w:val="20"/>
                <w:szCs w:val="20"/>
                <w:lang w:val="en-US" w:eastAsia="tr-TR"/>
              </w:rPr>
              <w:t>.</w:t>
            </w:r>
          </w:p>
          <w:p w:rsidR="00E854E9" w:rsidRPr="00FF6A88" w:rsidRDefault="00E854E9" w:rsidP="00810D85">
            <w:pPr>
              <w:numPr>
                <w:ilvl w:val="1"/>
                <w:numId w:val="5"/>
              </w:numPr>
              <w:tabs>
                <w:tab w:val="left" w:pos="360"/>
              </w:tabs>
              <w:spacing w:after="0"/>
              <w:ind w:left="342" w:hanging="360"/>
              <w:jc w:val="both"/>
              <w:rPr>
                <w:rFonts w:ascii="Sylfaen" w:hAnsi="Sylfaen" w:cs="Sylfaen"/>
                <w:sz w:val="20"/>
                <w:szCs w:val="20"/>
                <w:lang w:val="ka-GE" w:eastAsia="tr-TR"/>
              </w:rPr>
            </w:pPr>
            <w:r w:rsidRPr="00FF6A88">
              <w:rPr>
                <w:rFonts w:ascii="Sylfaen" w:hAnsi="Sylfaen" w:cs="Sylfaen"/>
                <w:sz w:val="20"/>
                <w:szCs w:val="20"/>
                <w:lang w:val="ka-GE" w:eastAsia="tr-TR"/>
              </w:rPr>
              <w:t>The Borrower explicitly and irrevocably agrees on the following sequence of repayment of the Overdraft: interest rate, penalty (if any) and other payables: first of all the penalty (if any), followed by accrued interest rate (if any), then the Overdraft amount, and finally other payables. This sequence may change according to the Bank’s decision</w:t>
            </w:r>
            <w:r w:rsidRPr="00FF6A88">
              <w:rPr>
                <w:rFonts w:ascii="Sylfaen" w:hAnsi="Sylfaen" w:cs="Sylfaen"/>
                <w:sz w:val="20"/>
                <w:szCs w:val="20"/>
                <w:lang w:val="en-US" w:eastAsia="tr-TR"/>
              </w:rPr>
              <w:t>;</w:t>
            </w:r>
          </w:p>
          <w:p w:rsidR="00E854E9" w:rsidRPr="00FF6A88" w:rsidRDefault="00E854E9" w:rsidP="00810D85">
            <w:pPr>
              <w:numPr>
                <w:ilvl w:val="1"/>
                <w:numId w:val="5"/>
              </w:numPr>
              <w:tabs>
                <w:tab w:val="left" w:pos="360"/>
              </w:tabs>
              <w:spacing w:after="0"/>
              <w:ind w:left="342" w:hanging="360"/>
              <w:jc w:val="both"/>
              <w:rPr>
                <w:rFonts w:ascii="Sylfaen" w:hAnsi="Sylfaen" w:cs="Sylfaen"/>
                <w:sz w:val="20"/>
                <w:szCs w:val="20"/>
                <w:lang w:val="ka-GE" w:eastAsia="tr-TR"/>
              </w:rPr>
            </w:pPr>
            <w:r w:rsidRPr="00FF6A88">
              <w:rPr>
                <w:rFonts w:ascii="Sylfaen" w:hAnsi="Sylfaen" w:cs="Sylfaen"/>
                <w:sz w:val="20"/>
                <w:szCs w:val="20"/>
                <w:lang w:val="ka-GE" w:eastAsia="tr-TR"/>
              </w:rPr>
              <w:t>In the event that the Borrower is overdue with payment within maturity date, referenced in clause 1.</w:t>
            </w:r>
            <w:r w:rsidR="007A5ABF" w:rsidRPr="00FF6A88">
              <w:rPr>
                <w:rFonts w:ascii="Sylfaen" w:hAnsi="Sylfaen" w:cs="Sylfaen"/>
                <w:sz w:val="20"/>
                <w:szCs w:val="20"/>
                <w:lang w:eastAsia="tr-TR"/>
              </w:rPr>
              <w:t>7</w:t>
            </w:r>
            <w:r w:rsidRPr="00FF6A88">
              <w:rPr>
                <w:rFonts w:ascii="Sylfaen" w:hAnsi="Sylfaen" w:cs="Sylfaen"/>
                <w:sz w:val="20"/>
                <w:szCs w:val="20"/>
                <w:lang w:val="ka-GE" w:eastAsia="tr-TR"/>
              </w:rPr>
              <w:t>, the Bank shall send to the former a written notice, allowing the Borrower a two weeks’ timeframe to cover the indebtedness. Should the Borrower fail to cover the existing indebtedness within the mentioned timeframe, the bank is fully authorized to terminate this Agreement and request immediate repayment of the disbursed Overdraft and the interest accrued thereon.</w:t>
            </w:r>
          </w:p>
          <w:p w:rsidR="00601F65" w:rsidRPr="00FF6A88" w:rsidRDefault="00601F65" w:rsidP="00810D85">
            <w:pPr>
              <w:numPr>
                <w:ilvl w:val="1"/>
                <w:numId w:val="5"/>
              </w:numPr>
              <w:tabs>
                <w:tab w:val="left" w:pos="360"/>
              </w:tabs>
              <w:spacing w:after="0"/>
              <w:ind w:left="342" w:hanging="360"/>
              <w:jc w:val="both"/>
              <w:rPr>
                <w:rFonts w:ascii="Sylfaen" w:hAnsi="Sylfaen" w:cs="Sylfaen"/>
                <w:b/>
                <w:sz w:val="20"/>
                <w:szCs w:val="20"/>
                <w:lang w:val="ka-GE" w:eastAsia="tr-TR"/>
              </w:rPr>
            </w:pPr>
            <w:r w:rsidRPr="00FF6A88">
              <w:rPr>
                <w:rFonts w:ascii="Sylfaen" w:hAnsi="Sylfaen" w:cs="Sylfaen"/>
                <w:sz w:val="20"/>
                <w:szCs w:val="20"/>
                <w:lang w:eastAsia="tr-TR"/>
              </w:rPr>
              <w:t xml:space="preserve">Overdraft maybe terminated before the scheduled time, for what the </w:t>
            </w:r>
            <w:r w:rsidRPr="00FF6A88">
              <w:rPr>
                <w:rFonts w:ascii="Sylfaen" w:hAnsi="Sylfaen" w:cs="Sylfaen"/>
                <w:b/>
                <w:sz w:val="20"/>
                <w:szCs w:val="20"/>
                <w:lang w:eastAsia="tr-TR"/>
              </w:rPr>
              <w:t>Borrower</w:t>
            </w:r>
            <w:r w:rsidRPr="00FF6A88">
              <w:rPr>
                <w:rFonts w:ascii="Sylfaen" w:hAnsi="Sylfaen" w:cs="Sylfaen"/>
                <w:sz w:val="20"/>
                <w:szCs w:val="20"/>
                <w:lang w:eastAsia="tr-TR"/>
              </w:rPr>
              <w:t xml:space="preserve"> </w:t>
            </w:r>
            <w:proofErr w:type="gramStart"/>
            <w:r w:rsidRPr="00FF6A88">
              <w:rPr>
                <w:rFonts w:ascii="Sylfaen" w:hAnsi="Sylfaen" w:cs="Sylfaen"/>
                <w:sz w:val="20"/>
                <w:szCs w:val="20"/>
                <w:lang w:eastAsia="tr-TR"/>
              </w:rPr>
              <w:t>shall  visit</w:t>
            </w:r>
            <w:proofErr w:type="gramEnd"/>
            <w:r w:rsidRPr="00FF6A88">
              <w:rPr>
                <w:rFonts w:ascii="Sylfaen" w:hAnsi="Sylfaen" w:cs="Sylfaen"/>
                <w:sz w:val="20"/>
                <w:szCs w:val="20"/>
                <w:lang w:eastAsia="tr-TR"/>
              </w:rPr>
              <w:t xml:space="preserve"> personally the branch of the </w:t>
            </w:r>
            <w:r w:rsidRPr="00FF6A88">
              <w:rPr>
                <w:rFonts w:ascii="Sylfaen" w:hAnsi="Sylfaen" w:cs="Sylfaen"/>
                <w:b/>
                <w:sz w:val="20"/>
                <w:szCs w:val="20"/>
                <w:lang w:eastAsia="tr-TR"/>
              </w:rPr>
              <w:t>Bank.</w:t>
            </w:r>
          </w:p>
          <w:p w:rsidR="00E854E9" w:rsidRPr="00FF6A88" w:rsidRDefault="00E854E9" w:rsidP="00810D85">
            <w:pPr>
              <w:tabs>
                <w:tab w:val="left" w:pos="360"/>
              </w:tabs>
              <w:spacing w:after="0"/>
              <w:ind w:left="792"/>
              <w:jc w:val="both"/>
              <w:rPr>
                <w:rFonts w:ascii="Sylfaen" w:hAnsi="Sylfaen" w:cs="Sylfaen"/>
                <w:sz w:val="20"/>
                <w:szCs w:val="20"/>
                <w:lang w:val="en-US" w:eastAsia="tr-TR"/>
              </w:rPr>
            </w:pPr>
          </w:p>
          <w:p w:rsidR="00E854E9" w:rsidRPr="00FF6A88" w:rsidRDefault="00E854E9" w:rsidP="00810D85">
            <w:pPr>
              <w:tabs>
                <w:tab w:val="left" w:pos="360"/>
              </w:tabs>
              <w:spacing w:after="0"/>
              <w:ind w:left="792"/>
              <w:jc w:val="both"/>
              <w:rPr>
                <w:rFonts w:ascii="Sylfaen" w:hAnsi="Sylfaen" w:cs="Sylfaen"/>
                <w:sz w:val="20"/>
                <w:szCs w:val="20"/>
                <w:lang w:val="en-US" w:eastAsia="tr-TR"/>
              </w:rPr>
            </w:pPr>
          </w:p>
          <w:p w:rsidR="004B5C70" w:rsidRPr="00FF6A88" w:rsidRDefault="004B5C70" w:rsidP="00810D85">
            <w:pPr>
              <w:tabs>
                <w:tab w:val="left" w:pos="360"/>
              </w:tabs>
              <w:spacing w:after="0"/>
              <w:ind w:left="792"/>
              <w:jc w:val="both"/>
              <w:rPr>
                <w:rFonts w:ascii="Sylfaen" w:hAnsi="Sylfaen" w:cs="Sylfaen"/>
                <w:sz w:val="20"/>
                <w:szCs w:val="20"/>
                <w:lang w:val="en-US" w:eastAsia="tr-TR"/>
              </w:rPr>
            </w:pPr>
          </w:p>
          <w:p w:rsidR="0060407E" w:rsidRPr="00FF6A88" w:rsidRDefault="0060407E" w:rsidP="00810D85">
            <w:pPr>
              <w:tabs>
                <w:tab w:val="left" w:pos="360"/>
              </w:tabs>
              <w:spacing w:after="0"/>
              <w:jc w:val="both"/>
              <w:rPr>
                <w:rFonts w:ascii="Sylfaen" w:hAnsi="Sylfaen" w:cs="Sylfaen"/>
                <w:sz w:val="20"/>
                <w:szCs w:val="20"/>
                <w:lang w:val="en-US" w:eastAsia="tr-TR"/>
              </w:rPr>
            </w:pPr>
          </w:p>
          <w:p w:rsidR="00AB3C20" w:rsidRPr="00FF6A88" w:rsidRDefault="00AB3C20" w:rsidP="00810D85">
            <w:pPr>
              <w:tabs>
                <w:tab w:val="left" w:pos="360"/>
              </w:tabs>
              <w:spacing w:after="0"/>
              <w:jc w:val="both"/>
              <w:rPr>
                <w:rFonts w:ascii="Sylfaen" w:hAnsi="Sylfaen" w:cs="Sylfaen"/>
                <w:sz w:val="20"/>
                <w:szCs w:val="20"/>
                <w:lang w:val="en-US" w:eastAsia="tr-TR"/>
              </w:rPr>
            </w:pPr>
          </w:p>
          <w:p w:rsidR="00AB3C20" w:rsidRPr="00FF6A88" w:rsidRDefault="00AB3C20" w:rsidP="00810D85">
            <w:pPr>
              <w:tabs>
                <w:tab w:val="left" w:pos="360"/>
              </w:tabs>
              <w:spacing w:after="0"/>
              <w:jc w:val="both"/>
              <w:rPr>
                <w:rFonts w:ascii="Sylfaen" w:hAnsi="Sylfaen" w:cs="Sylfaen"/>
                <w:sz w:val="20"/>
                <w:szCs w:val="20"/>
                <w:lang w:val="en-US" w:eastAsia="tr-TR"/>
              </w:rPr>
            </w:pPr>
          </w:p>
          <w:p w:rsidR="00AB3C20" w:rsidRPr="00FF6A88" w:rsidRDefault="00AB3C20" w:rsidP="00810D85">
            <w:pPr>
              <w:tabs>
                <w:tab w:val="left" w:pos="360"/>
              </w:tabs>
              <w:spacing w:after="0"/>
              <w:jc w:val="both"/>
              <w:rPr>
                <w:rFonts w:ascii="Sylfaen" w:hAnsi="Sylfaen" w:cs="Sylfaen"/>
                <w:sz w:val="20"/>
                <w:szCs w:val="20"/>
                <w:lang w:val="en-US" w:eastAsia="tr-TR"/>
              </w:rPr>
            </w:pPr>
          </w:p>
          <w:p w:rsidR="006771A5" w:rsidRPr="00FF6A88" w:rsidRDefault="006771A5" w:rsidP="00810D85">
            <w:pPr>
              <w:tabs>
                <w:tab w:val="left" w:pos="360"/>
              </w:tabs>
              <w:spacing w:after="0"/>
              <w:jc w:val="both"/>
              <w:rPr>
                <w:rFonts w:ascii="Sylfaen" w:hAnsi="Sylfaen" w:cs="Sylfaen"/>
                <w:sz w:val="20"/>
                <w:szCs w:val="20"/>
                <w:lang w:val="en-US" w:eastAsia="tr-TR"/>
              </w:rPr>
            </w:pPr>
          </w:p>
          <w:p w:rsidR="006771A5" w:rsidRPr="00FF6A88" w:rsidRDefault="006771A5" w:rsidP="00810D85">
            <w:pPr>
              <w:tabs>
                <w:tab w:val="left" w:pos="360"/>
              </w:tabs>
              <w:spacing w:after="0"/>
              <w:jc w:val="both"/>
              <w:rPr>
                <w:rFonts w:ascii="Sylfaen" w:hAnsi="Sylfaen" w:cs="Sylfaen"/>
                <w:sz w:val="20"/>
                <w:szCs w:val="20"/>
                <w:lang w:val="en-US" w:eastAsia="tr-TR"/>
              </w:rPr>
            </w:pPr>
          </w:p>
          <w:p w:rsidR="006771A5" w:rsidRPr="00FF6A88" w:rsidRDefault="006771A5" w:rsidP="00810D85">
            <w:pPr>
              <w:tabs>
                <w:tab w:val="left" w:pos="360"/>
              </w:tabs>
              <w:spacing w:after="0"/>
              <w:jc w:val="both"/>
              <w:rPr>
                <w:rFonts w:ascii="Sylfaen" w:hAnsi="Sylfaen" w:cs="Sylfaen"/>
                <w:sz w:val="20"/>
                <w:szCs w:val="20"/>
                <w:lang w:val="en-US" w:eastAsia="tr-TR"/>
              </w:rPr>
            </w:pPr>
          </w:p>
          <w:p w:rsidR="006771A5" w:rsidRPr="00FF6A88" w:rsidRDefault="006771A5" w:rsidP="00810D85">
            <w:pPr>
              <w:tabs>
                <w:tab w:val="left" w:pos="360"/>
              </w:tabs>
              <w:spacing w:after="0"/>
              <w:jc w:val="both"/>
              <w:rPr>
                <w:rFonts w:ascii="Sylfaen" w:hAnsi="Sylfaen" w:cs="Sylfaen"/>
                <w:sz w:val="20"/>
                <w:szCs w:val="20"/>
                <w:lang w:val="en-US" w:eastAsia="tr-TR"/>
              </w:rPr>
            </w:pPr>
          </w:p>
          <w:p w:rsidR="006771A5" w:rsidRPr="00FF6A88" w:rsidRDefault="006771A5" w:rsidP="00810D85">
            <w:pPr>
              <w:tabs>
                <w:tab w:val="left" w:pos="360"/>
              </w:tabs>
              <w:spacing w:after="0"/>
              <w:jc w:val="both"/>
              <w:rPr>
                <w:rFonts w:ascii="Sylfaen" w:hAnsi="Sylfaen" w:cs="Sylfaen"/>
                <w:sz w:val="20"/>
                <w:szCs w:val="20"/>
                <w:lang w:val="en-US" w:eastAsia="tr-TR"/>
              </w:rPr>
            </w:pPr>
          </w:p>
          <w:p w:rsidR="006771A5" w:rsidRPr="00FF6A88" w:rsidRDefault="006771A5" w:rsidP="00810D85">
            <w:pPr>
              <w:tabs>
                <w:tab w:val="left" w:pos="360"/>
              </w:tabs>
              <w:spacing w:after="0"/>
              <w:jc w:val="both"/>
              <w:rPr>
                <w:rFonts w:ascii="Sylfaen" w:hAnsi="Sylfaen" w:cs="Sylfaen"/>
                <w:sz w:val="20"/>
                <w:szCs w:val="20"/>
                <w:lang w:val="en-US" w:eastAsia="tr-TR"/>
              </w:rPr>
            </w:pPr>
          </w:p>
          <w:p w:rsidR="006771A5" w:rsidRPr="00FF6A88" w:rsidRDefault="006771A5" w:rsidP="00810D85">
            <w:pPr>
              <w:tabs>
                <w:tab w:val="left" w:pos="360"/>
              </w:tabs>
              <w:spacing w:after="0"/>
              <w:jc w:val="both"/>
              <w:rPr>
                <w:rFonts w:ascii="Sylfaen" w:hAnsi="Sylfaen" w:cs="Sylfaen"/>
                <w:sz w:val="20"/>
                <w:szCs w:val="20"/>
                <w:lang w:val="en-US" w:eastAsia="tr-TR"/>
              </w:rPr>
            </w:pPr>
          </w:p>
          <w:p w:rsidR="006771A5" w:rsidRPr="00FF6A88" w:rsidRDefault="006771A5" w:rsidP="00810D85">
            <w:pPr>
              <w:tabs>
                <w:tab w:val="left" w:pos="360"/>
              </w:tabs>
              <w:spacing w:after="0"/>
              <w:jc w:val="both"/>
              <w:rPr>
                <w:rFonts w:ascii="Sylfaen" w:hAnsi="Sylfaen" w:cs="Sylfaen"/>
                <w:sz w:val="20"/>
                <w:szCs w:val="20"/>
                <w:lang w:val="en-US" w:eastAsia="tr-TR"/>
              </w:rPr>
            </w:pPr>
          </w:p>
          <w:p w:rsidR="006771A5" w:rsidRPr="00FF6A88" w:rsidRDefault="006771A5" w:rsidP="00810D85">
            <w:pPr>
              <w:tabs>
                <w:tab w:val="left" w:pos="360"/>
              </w:tabs>
              <w:spacing w:after="0"/>
              <w:jc w:val="both"/>
              <w:rPr>
                <w:rFonts w:ascii="Sylfaen" w:hAnsi="Sylfaen" w:cs="Sylfaen"/>
                <w:sz w:val="20"/>
                <w:szCs w:val="20"/>
                <w:lang w:val="en-US" w:eastAsia="tr-TR"/>
              </w:rPr>
            </w:pPr>
          </w:p>
          <w:p w:rsidR="006771A5" w:rsidRPr="00FF6A88" w:rsidRDefault="006771A5" w:rsidP="00810D85">
            <w:pPr>
              <w:tabs>
                <w:tab w:val="left" w:pos="360"/>
              </w:tabs>
              <w:spacing w:after="0"/>
              <w:jc w:val="both"/>
              <w:rPr>
                <w:rFonts w:ascii="Sylfaen" w:hAnsi="Sylfaen" w:cs="Sylfaen"/>
                <w:sz w:val="20"/>
                <w:szCs w:val="20"/>
                <w:lang w:val="en-US" w:eastAsia="tr-TR"/>
              </w:rPr>
            </w:pPr>
          </w:p>
          <w:p w:rsidR="006771A5" w:rsidRPr="00FF6A88" w:rsidRDefault="006771A5" w:rsidP="00810D85">
            <w:pPr>
              <w:tabs>
                <w:tab w:val="left" w:pos="360"/>
              </w:tabs>
              <w:spacing w:after="0"/>
              <w:jc w:val="both"/>
              <w:rPr>
                <w:rFonts w:ascii="Sylfaen" w:hAnsi="Sylfaen" w:cs="Sylfaen"/>
                <w:sz w:val="20"/>
                <w:szCs w:val="20"/>
                <w:lang w:val="en-US" w:eastAsia="tr-TR"/>
              </w:rPr>
            </w:pPr>
          </w:p>
          <w:p w:rsidR="006771A5" w:rsidRPr="00FF6A88" w:rsidRDefault="006771A5" w:rsidP="00810D85">
            <w:pPr>
              <w:tabs>
                <w:tab w:val="left" w:pos="360"/>
              </w:tabs>
              <w:spacing w:after="0"/>
              <w:jc w:val="both"/>
              <w:rPr>
                <w:rFonts w:ascii="Sylfaen" w:hAnsi="Sylfaen" w:cs="Sylfaen"/>
                <w:sz w:val="20"/>
                <w:szCs w:val="20"/>
                <w:lang w:val="en-US" w:eastAsia="tr-TR"/>
              </w:rPr>
            </w:pPr>
          </w:p>
          <w:p w:rsidR="006771A5" w:rsidRPr="00FF6A88" w:rsidRDefault="006771A5" w:rsidP="00810D85">
            <w:pPr>
              <w:tabs>
                <w:tab w:val="left" w:pos="360"/>
              </w:tabs>
              <w:spacing w:after="0"/>
              <w:jc w:val="both"/>
              <w:rPr>
                <w:rFonts w:ascii="Sylfaen" w:hAnsi="Sylfaen" w:cs="Sylfaen"/>
                <w:sz w:val="20"/>
                <w:szCs w:val="20"/>
                <w:lang w:val="en-US" w:eastAsia="tr-TR"/>
              </w:rPr>
            </w:pPr>
          </w:p>
          <w:p w:rsidR="006771A5" w:rsidRPr="00FF6A88" w:rsidRDefault="006771A5" w:rsidP="00810D85">
            <w:pPr>
              <w:tabs>
                <w:tab w:val="left" w:pos="360"/>
              </w:tabs>
              <w:spacing w:after="0"/>
              <w:jc w:val="both"/>
              <w:rPr>
                <w:rFonts w:ascii="Sylfaen" w:hAnsi="Sylfaen" w:cs="Sylfaen"/>
                <w:sz w:val="20"/>
                <w:szCs w:val="20"/>
                <w:lang w:val="en-US" w:eastAsia="tr-TR"/>
              </w:rPr>
            </w:pPr>
          </w:p>
          <w:p w:rsidR="006771A5" w:rsidRPr="00FF6A88" w:rsidRDefault="006771A5" w:rsidP="00810D85">
            <w:pPr>
              <w:tabs>
                <w:tab w:val="left" w:pos="360"/>
              </w:tabs>
              <w:spacing w:after="0"/>
              <w:jc w:val="both"/>
              <w:rPr>
                <w:rFonts w:ascii="Sylfaen" w:hAnsi="Sylfaen" w:cs="Sylfaen"/>
                <w:sz w:val="20"/>
                <w:szCs w:val="20"/>
                <w:lang w:val="en-US" w:eastAsia="tr-TR"/>
              </w:rPr>
            </w:pPr>
          </w:p>
          <w:p w:rsidR="00C54850" w:rsidRPr="00FF6A88" w:rsidRDefault="00C54850" w:rsidP="00810D85">
            <w:pPr>
              <w:tabs>
                <w:tab w:val="left" w:pos="360"/>
              </w:tabs>
              <w:spacing w:after="0"/>
              <w:jc w:val="both"/>
              <w:rPr>
                <w:rFonts w:ascii="Sylfaen" w:hAnsi="Sylfaen" w:cs="Sylfaen"/>
                <w:sz w:val="20"/>
                <w:szCs w:val="20"/>
                <w:lang w:val="en-US" w:eastAsia="tr-TR"/>
              </w:rPr>
            </w:pPr>
          </w:p>
          <w:p w:rsidR="00C54850" w:rsidRPr="00FF6A88" w:rsidRDefault="00C54850" w:rsidP="00810D85">
            <w:pPr>
              <w:tabs>
                <w:tab w:val="left" w:pos="360"/>
              </w:tabs>
              <w:spacing w:after="0"/>
              <w:jc w:val="both"/>
              <w:rPr>
                <w:rFonts w:ascii="Sylfaen" w:hAnsi="Sylfaen" w:cs="Sylfaen"/>
                <w:sz w:val="20"/>
                <w:szCs w:val="20"/>
                <w:lang w:val="en-US" w:eastAsia="tr-TR"/>
              </w:rPr>
            </w:pPr>
          </w:p>
          <w:p w:rsidR="00C54850" w:rsidRPr="00FF6A88" w:rsidRDefault="00C54850" w:rsidP="00810D85">
            <w:pPr>
              <w:tabs>
                <w:tab w:val="left" w:pos="360"/>
              </w:tabs>
              <w:spacing w:after="0"/>
              <w:jc w:val="both"/>
              <w:rPr>
                <w:rFonts w:ascii="Sylfaen" w:hAnsi="Sylfaen" w:cs="Sylfaen"/>
                <w:sz w:val="20"/>
                <w:szCs w:val="20"/>
                <w:lang w:val="en-US" w:eastAsia="tr-TR"/>
              </w:rPr>
            </w:pPr>
          </w:p>
          <w:p w:rsidR="007109D3" w:rsidRPr="00FF6A88" w:rsidRDefault="007109D3" w:rsidP="00810D85">
            <w:pPr>
              <w:tabs>
                <w:tab w:val="left" w:pos="360"/>
              </w:tabs>
              <w:spacing w:after="0"/>
              <w:jc w:val="both"/>
              <w:rPr>
                <w:rFonts w:ascii="Sylfaen" w:hAnsi="Sylfaen" w:cs="Sylfaen"/>
                <w:sz w:val="20"/>
                <w:szCs w:val="20"/>
                <w:lang w:val="en-US" w:eastAsia="tr-TR"/>
              </w:rPr>
            </w:pPr>
          </w:p>
          <w:p w:rsidR="00E854E9" w:rsidRPr="00FF6A88" w:rsidRDefault="00E854E9" w:rsidP="00810D85">
            <w:pPr>
              <w:numPr>
                <w:ilvl w:val="0"/>
                <w:numId w:val="5"/>
              </w:numPr>
              <w:tabs>
                <w:tab w:val="left" w:pos="360"/>
                <w:tab w:val="left" w:pos="720"/>
              </w:tabs>
              <w:spacing w:after="0"/>
              <w:contextualSpacing/>
              <w:jc w:val="both"/>
              <w:rPr>
                <w:rFonts w:ascii="Sylfaen" w:hAnsi="Sylfaen" w:cs="Sylfaen"/>
                <w:b/>
                <w:sz w:val="20"/>
                <w:szCs w:val="20"/>
                <w:lang w:val="ka-GE" w:eastAsia="tr-TR"/>
              </w:rPr>
            </w:pPr>
            <w:r w:rsidRPr="00FF6A88">
              <w:rPr>
                <w:rFonts w:ascii="Sylfaen" w:hAnsi="Sylfaen" w:cs="Sylfaen"/>
                <w:b/>
                <w:sz w:val="20"/>
                <w:szCs w:val="20"/>
                <w:lang w:val="ka-GE" w:eastAsia="tr-TR"/>
              </w:rPr>
              <w:t>Additional Services</w:t>
            </w:r>
          </w:p>
          <w:p w:rsidR="0060407E" w:rsidRPr="00FF6A88" w:rsidRDefault="00E854E9" w:rsidP="00810D85">
            <w:pPr>
              <w:pStyle w:val="ListeParagraf"/>
              <w:numPr>
                <w:ilvl w:val="1"/>
                <w:numId w:val="5"/>
              </w:numPr>
              <w:tabs>
                <w:tab w:val="left" w:pos="360"/>
                <w:tab w:val="left" w:pos="720"/>
              </w:tabs>
              <w:spacing w:line="276" w:lineRule="auto"/>
              <w:jc w:val="both"/>
              <w:rPr>
                <w:rFonts w:ascii="Sylfaen" w:hAnsi="Sylfaen" w:cs="Sylfaen"/>
                <w:sz w:val="20"/>
                <w:szCs w:val="20"/>
                <w:lang w:val="en-US" w:eastAsia="tr-TR"/>
              </w:rPr>
            </w:pPr>
            <w:r w:rsidRPr="00FF6A88">
              <w:rPr>
                <w:rFonts w:ascii="Sylfaen" w:hAnsi="Sylfaen" w:cs="Sylfaen"/>
                <w:sz w:val="20"/>
                <w:szCs w:val="20"/>
                <w:lang w:val="ka-GE" w:eastAsia="tr-TR"/>
              </w:rPr>
              <w:t xml:space="preserve">The Bank allows the Borrower and the Borrower has the right to request monthly bank statements </w:t>
            </w:r>
            <w:r w:rsidRPr="00FF6A88">
              <w:rPr>
                <w:rFonts w:ascii="Sylfaen" w:hAnsi="Sylfaen" w:cs="Sylfaen"/>
                <w:sz w:val="20"/>
                <w:szCs w:val="20"/>
                <w:lang w:val="ka-GE" w:eastAsia="tr-TR"/>
              </w:rPr>
              <w:lastRenderedPageBreak/>
              <w:t xml:space="preserve">(whether in written or electronic form) on the status and balance of the Overdraft, free of charge. </w:t>
            </w:r>
          </w:p>
          <w:p w:rsidR="004B5C70" w:rsidRPr="00FF6A88" w:rsidRDefault="004B5C70" w:rsidP="00810D85">
            <w:pPr>
              <w:tabs>
                <w:tab w:val="left" w:pos="360"/>
                <w:tab w:val="left" w:pos="720"/>
              </w:tabs>
              <w:spacing w:after="0"/>
              <w:ind w:left="1224"/>
              <w:jc w:val="both"/>
              <w:rPr>
                <w:rFonts w:ascii="Sylfaen" w:hAnsi="Sylfaen" w:cs="Sylfaen"/>
                <w:sz w:val="20"/>
                <w:szCs w:val="20"/>
                <w:lang w:eastAsia="tr-TR"/>
              </w:rPr>
            </w:pPr>
          </w:p>
          <w:p w:rsidR="004B5C70" w:rsidRPr="00FF6A88" w:rsidRDefault="004B5C70" w:rsidP="00810D85">
            <w:pPr>
              <w:tabs>
                <w:tab w:val="left" w:pos="360"/>
                <w:tab w:val="left" w:pos="720"/>
              </w:tabs>
              <w:spacing w:after="0"/>
              <w:ind w:left="1224"/>
              <w:jc w:val="both"/>
              <w:rPr>
                <w:rFonts w:ascii="Sylfaen" w:hAnsi="Sylfaen" w:cs="Sylfaen"/>
                <w:sz w:val="20"/>
                <w:szCs w:val="20"/>
                <w:lang w:eastAsia="tr-TR"/>
              </w:rPr>
            </w:pPr>
          </w:p>
          <w:p w:rsidR="004B5C70" w:rsidRPr="00FF6A88" w:rsidRDefault="004B5C70" w:rsidP="00810D85">
            <w:pPr>
              <w:tabs>
                <w:tab w:val="left" w:pos="360"/>
                <w:tab w:val="left" w:pos="720"/>
              </w:tabs>
              <w:spacing w:after="0"/>
              <w:ind w:left="1224"/>
              <w:jc w:val="both"/>
              <w:rPr>
                <w:rFonts w:ascii="Sylfaen" w:hAnsi="Sylfaen" w:cs="Sylfaen"/>
                <w:sz w:val="20"/>
                <w:szCs w:val="20"/>
                <w:lang w:eastAsia="tr-TR"/>
              </w:rPr>
            </w:pPr>
          </w:p>
          <w:p w:rsidR="004B5C70" w:rsidRPr="00FF6A88" w:rsidRDefault="004B5C70" w:rsidP="00810D85">
            <w:pPr>
              <w:tabs>
                <w:tab w:val="left" w:pos="360"/>
                <w:tab w:val="left" w:pos="720"/>
              </w:tabs>
              <w:spacing w:after="0"/>
              <w:ind w:left="1224"/>
              <w:jc w:val="both"/>
              <w:rPr>
                <w:rFonts w:ascii="Sylfaen" w:hAnsi="Sylfaen" w:cs="Sylfaen"/>
                <w:sz w:val="20"/>
                <w:szCs w:val="20"/>
                <w:lang w:eastAsia="tr-TR"/>
              </w:rPr>
            </w:pPr>
          </w:p>
          <w:p w:rsidR="006771A5" w:rsidRPr="00FF6A88" w:rsidRDefault="006771A5" w:rsidP="00810D85">
            <w:pPr>
              <w:tabs>
                <w:tab w:val="left" w:pos="360"/>
                <w:tab w:val="left" w:pos="720"/>
              </w:tabs>
              <w:spacing w:after="0"/>
              <w:ind w:left="1224"/>
              <w:jc w:val="both"/>
              <w:rPr>
                <w:rFonts w:ascii="Sylfaen" w:hAnsi="Sylfaen" w:cs="Sylfaen"/>
                <w:sz w:val="20"/>
                <w:szCs w:val="20"/>
                <w:lang w:eastAsia="tr-TR"/>
              </w:rPr>
            </w:pPr>
          </w:p>
          <w:p w:rsidR="00E854E9" w:rsidRPr="00FF6A88" w:rsidRDefault="00E854E9" w:rsidP="00810D85">
            <w:pPr>
              <w:numPr>
                <w:ilvl w:val="0"/>
                <w:numId w:val="5"/>
              </w:numPr>
              <w:tabs>
                <w:tab w:val="left" w:pos="360"/>
                <w:tab w:val="left" w:pos="720"/>
              </w:tabs>
              <w:spacing w:after="0"/>
              <w:contextualSpacing/>
              <w:jc w:val="both"/>
              <w:rPr>
                <w:rFonts w:ascii="Sylfaen" w:hAnsi="Sylfaen" w:cs="Sylfaen"/>
                <w:b/>
                <w:sz w:val="20"/>
                <w:szCs w:val="20"/>
                <w:lang w:val="ka-GE" w:eastAsia="tr-TR"/>
              </w:rPr>
            </w:pPr>
            <w:r w:rsidRPr="00FF6A88">
              <w:rPr>
                <w:rFonts w:ascii="Sylfaen" w:hAnsi="Sylfaen" w:cs="Sylfaen"/>
                <w:b/>
                <w:sz w:val="20"/>
                <w:szCs w:val="20"/>
                <w:lang w:val="ka-GE" w:eastAsia="tr-TR"/>
              </w:rPr>
              <w:t>Confidentiality</w:t>
            </w:r>
          </w:p>
          <w:p w:rsidR="00E854E9" w:rsidRPr="00FF6A88" w:rsidRDefault="00E854E9" w:rsidP="00810D85">
            <w:pPr>
              <w:pStyle w:val="ListeParagraf"/>
              <w:numPr>
                <w:ilvl w:val="1"/>
                <w:numId w:val="5"/>
              </w:numPr>
              <w:spacing w:line="276" w:lineRule="auto"/>
              <w:ind w:left="342" w:hanging="360"/>
              <w:jc w:val="both"/>
              <w:rPr>
                <w:rFonts w:ascii="Sylfaen" w:hAnsi="Sylfaen" w:cs="Sylfaen"/>
                <w:sz w:val="20"/>
                <w:szCs w:val="20"/>
                <w:lang w:val="ka-GE" w:eastAsia="tr-TR"/>
              </w:rPr>
            </w:pPr>
            <w:r w:rsidRPr="00FF6A88">
              <w:rPr>
                <w:rFonts w:ascii="Sylfaen" w:hAnsi="Sylfaen" w:cs="Sylfaen"/>
                <w:sz w:val="20"/>
                <w:szCs w:val="20"/>
                <w:lang w:val="ka-GE" w:eastAsia="tr-TR"/>
              </w:rPr>
              <w:t>The Parties shall keep any kind of information received from the other Party confidential throughout the entire period of the Present Agreement and other Agreement associated thereto</w:t>
            </w:r>
            <w:r w:rsidRPr="00FF6A88">
              <w:rPr>
                <w:rFonts w:ascii="Sylfaen" w:hAnsi="Sylfaen" w:cs="Sylfaen"/>
                <w:sz w:val="20"/>
                <w:szCs w:val="20"/>
                <w:lang w:val="en-US" w:eastAsia="tr-TR"/>
              </w:rPr>
              <w:t>;</w:t>
            </w:r>
          </w:p>
          <w:p w:rsidR="00E854E9" w:rsidRPr="00FF6A88" w:rsidRDefault="00E854E9" w:rsidP="00810D85">
            <w:pPr>
              <w:pStyle w:val="ListeParagraf"/>
              <w:numPr>
                <w:ilvl w:val="1"/>
                <w:numId w:val="5"/>
              </w:numPr>
              <w:spacing w:line="276" w:lineRule="auto"/>
              <w:ind w:left="342" w:hanging="360"/>
              <w:jc w:val="both"/>
              <w:rPr>
                <w:rFonts w:ascii="Sylfaen" w:hAnsi="Sylfaen" w:cs="Sylfaen"/>
                <w:sz w:val="20"/>
                <w:szCs w:val="20"/>
                <w:lang w:val="ka-GE" w:eastAsia="tr-TR"/>
              </w:rPr>
            </w:pPr>
            <w:r w:rsidRPr="00FF6A88">
              <w:rPr>
                <w:rFonts w:ascii="Sylfaen" w:hAnsi="Sylfaen" w:cs="Sylfaen"/>
                <w:sz w:val="20"/>
                <w:szCs w:val="20"/>
                <w:lang w:val="ka-GE" w:eastAsia="tr-TR"/>
              </w:rPr>
              <w:t xml:space="preserve">The above constraints regarding confidentiality shall not apply to information: </w:t>
            </w:r>
          </w:p>
          <w:p w:rsidR="00E854E9" w:rsidRPr="00FF6A88" w:rsidRDefault="00E854E9" w:rsidP="00810D85">
            <w:pPr>
              <w:pStyle w:val="ListeParagraf"/>
              <w:numPr>
                <w:ilvl w:val="2"/>
                <w:numId w:val="5"/>
              </w:numPr>
              <w:spacing w:line="276" w:lineRule="auto"/>
              <w:ind w:left="882"/>
              <w:jc w:val="both"/>
              <w:rPr>
                <w:rFonts w:ascii="Sylfaen" w:hAnsi="Sylfaen" w:cs="Sylfaen"/>
                <w:sz w:val="20"/>
                <w:szCs w:val="20"/>
                <w:lang w:val="ka-GE" w:eastAsia="tr-TR"/>
              </w:rPr>
            </w:pPr>
            <w:r w:rsidRPr="00FF6A88">
              <w:rPr>
                <w:rFonts w:ascii="Sylfaen" w:hAnsi="Sylfaen" w:cs="Sylfaen"/>
                <w:sz w:val="20"/>
                <w:szCs w:val="20"/>
                <w:lang w:val="ka-GE" w:eastAsia="tr-TR"/>
              </w:rPr>
              <w:t>Which was known without the breach of the Legislation to the Party receiving information prior to delivering information to the other Party;</w:t>
            </w:r>
          </w:p>
          <w:p w:rsidR="00E854E9" w:rsidRPr="00FF6A88" w:rsidRDefault="00E854E9" w:rsidP="00810D85">
            <w:pPr>
              <w:pStyle w:val="ListeParagraf"/>
              <w:numPr>
                <w:ilvl w:val="2"/>
                <w:numId w:val="5"/>
              </w:numPr>
              <w:spacing w:line="276" w:lineRule="auto"/>
              <w:ind w:left="882"/>
              <w:jc w:val="both"/>
              <w:rPr>
                <w:rFonts w:ascii="Sylfaen" w:hAnsi="Sylfaen" w:cs="Sylfaen"/>
                <w:sz w:val="20"/>
                <w:szCs w:val="20"/>
                <w:lang w:val="ka-GE" w:eastAsia="tr-TR"/>
              </w:rPr>
            </w:pPr>
            <w:r w:rsidRPr="00FF6A88">
              <w:rPr>
                <w:rFonts w:ascii="Sylfaen" w:hAnsi="Sylfaen" w:cs="Sylfaen"/>
                <w:sz w:val="20"/>
                <w:szCs w:val="20"/>
                <w:lang w:val="ka-GE" w:eastAsia="tr-TR"/>
              </w:rPr>
              <w:t>Which will be disclosed by the Parties by adhering the requirements of the Legislation and for their due performance (including for exercising rights by any of the Parties through the rule of court (including arbitration);</w:t>
            </w:r>
          </w:p>
          <w:p w:rsidR="00E854E9" w:rsidRPr="00FF6A88" w:rsidRDefault="00E854E9" w:rsidP="00810D85">
            <w:pPr>
              <w:pStyle w:val="ListeParagraf"/>
              <w:numPr>
                <w:ilvl w:val="2"/>
                <w:numId w:val="5"/>
              </w:numPr>
              <w:spacing w:line="276" w:lineRule="auto"/>
              <w:ind w:left="882"/>
              <w:jc w:val="both"/>
              <w:rPr>
                <w:rFonts w:ascii="Sylfaen" w:hAnsi="Sylfaen" w:cs="Sylfaen"/>
                <w:sz w:val="20"/>
                <w:szCs w:val="20"/>
                <w:lang w:val="ka-GE" w:eastAsia="tr-TR"/>
              </w:rPr>
            </w:pPr>
            <w:r w:rsidRPr="00FF6A88">
              <w:rPr>
                <w:rFonts w:ascii="Sylfaen" w:hAnsi="Sylfaen" w:cs="Sylfaen"/>
                <w:sz w:val="20"/>
                <w:szCs w:val="20"/>
                <w:lang w:val="ka-GE" w:eastAsia="tr-TR"/>
              </w:rPr>
              <w:t>Which may be obtained from other sources;</w:t>
            </w:r>
            <w:r w:rsidRPr="00FF6A88">
              <w:rPr>
                <w:rFonts w:ascii="Sylfaen" w:hAnsi="Sylfaen" w:cs="Sylfaen"/>
                <w:sz w:val="20"/>
                <w:szCs w:val="20"/>
                <w:lang w:val="en-US" w:eastAsia="tr-TR"/>
              </w:rPr>
              <w:br/>
            </w:r>
          </w:p>
          <w:p w:rsidR="00C84470" w:rsidRPr="00FF6A88" w:rsidRDefault="00E854E9" w:rsidP="00810D85">
            <w:pPr>
              <w:pStyle w:val="ListeParagraf"/>
              <w:numPr>
                <w:ilvl w:val="2"/>
                <w:numId w:val="5"/>
              </w:numPr>
              <w:spacing w:line="276" w:lineRule="auto"/>
              <w:ind w:left="882"/>
              <w:jc w:val="both"/>
              <w:rPr>
                <w:rFonts w:ascii="Sylfaen" w:hAnsi="Sylfaen" w:cs="Sylfaen"/>
                <w:sz w:val="20"/>
                <w:szCs w:val="20"/>
                <w:lang w:val="ka-GE" w:eastAsia="tr-TR"/>
              </w:rPr>
            </w:pPr>
            <w:r w:rsidRPr="00FF6A88">
              <w:rPr>
                <w:rFonts w:ascii="Sylfaen" w:hAnsi="Sylfaen" w:cs="Sylfaen"/>
                <w:sz w:val="20"/>
                <w:szCs w:val="20"/>
                <w:lang w:val="ka-GE" w:eastAsia="tr-TR"/>
              </w:rPr>
              <w:t>Which is or will be available for Third Party(ies) upon written agreement of the Parties, or independently.</w:t>
            </w:r>
          </w:p>
          <w:p w:rsidR="00C84470" w:rsidRPr="00FF6A88" w:rsidRDefault="00C84470" w:rsidP="00810D85">
            <w:pPr>
              <w:pStyle w:val="ListeParagraf"/>
              <w:numPr>
                <w:ilvl w:val="2"/>
                <w:numId w:val="5"/>
              </w:numPr>
              <w:spacing w:line="276" w:lineRule="auto"/>
              <w:ind w:left="882"/>
              <w:jc w:val="both"/>
              <w:rPr>
                <w:rFonts w:ascii="Sylfaen" w:hAnsi="Sylfaen" w:cs="Sylfaen"/>
                <w:sz w:val="20"/>
                <w:szCs w:val="20"/>
                <w:lang w:val="ka-GE" w:eastAsia="tr-TR"/>
              </w:rPr>
            </w:pPr>
            <w:r w:rsidRPr="00FF6A88">
              <w:rPr>
                <w:rFonts w:ascii="Sylfaen" w:hAnsi="Sylfaen"/>
                <w:color w:val="000000" w:themeColor="text1"/>
                <w:sz w:val="20"/>
                <w:szCs w:val="20"/>
                <w:lang w:val="en-GB"/>
              </w:rPr>
              <w:t xml:space="preserve">The </w:t>
            </w:r>
            <w:r w:rsidRPr="00FF6A88">
              <w:rPr>
                <w:rFonts w:ascii="Sylfaen" w:hAnsi="Sylfaen"/>
                <w:b/>
                <w:color w:val="000000" w:themeColor="text1"/>
                <w:sz w:val="20"/>
                <w:szCs w:val="20"/>
                <w:lang w:val="en-GB"/>
              </w:rPr>
              <w:t>Borrower</w:t>
            </w:r>
            <w:r w:rsidRPr="00FF6A88">
              <w:rPr>
                <w:rFonts w:ascii="Sylfaen" w:hAnsi="Sylfaen"/>
                <w:color w:val="000000" w:themeColor="text1"/>
                <w:sz w:val="20"/>
                <w:szCs w:val="20"/>
                <w:lang w:val="en-GB"/>
              </w:rPr>
              <w:t xml:space="preserve"> confirms that the information provided by him/her is correct and is </w:t>
            </w:r>
            <w:proofErr w:type="gramStart"/>
            <w:r w:rsidRPr="00FF6A88">
              <w:rPr>
                <w:rFonts w:ascii="Sylfaen" w:hAnsi="Sylfaen"/>
                <w:color w:val="000000" w:themeColor="text1"/>
                <w:sz w:val="20"/>
                <w:szCs w:val="20"/>
                <w:lang w:val="en-GB"/>
              </w:rPr>
              <w:t>not misleading</w:t>
            </w:r>
            <w:proofErr w:type="gramEnd"/>
            <w:r w:rsidRPr="00FF6A88">
              <w:rPr>
                <w:rFonts w:ascii="Sylfaen" w:hAnsi="Sylfaen"/>
                <w:color w:val="000000" w:themeColor="text1"/>
                <w:sz w:val="20"/>
                <w:szCs w:val="20"/>
                <w:lang w:val="en-GB"/>
              </w:rPr>
              <w:t xml:space="preserve">. The </w:t>
            </w:r>
            <w:r w:rsidRPr="00FF6A88">
              <w:rPr>
                <w:rFonts w:ascii="Sylfaen" w:hAnsi="Sylfaen"/>
                <w:b/>
                <w:color w:val="000000" w:themeColor="text1"/>
                <w:sz w:val="20"/>
                <w:szCs w:val="20"/>
                <w:lang w:val="en-GB"/>
              </w:rPr>
              <w:t>Borrower</w:t>
            </w:r>
            <w:r w:rsidRPr="00FF6A88">
              <w:rPr>
                <w:rFonts w:ascii="Sylfaen" w:hAnsi="Sylfaen"/>
                <w:color w:val="000000" w:themeColor="text1"/>
                <w:sz w:val="20"/>
                <w:szCs w:val="20"/>
                <w:lang w:val="en-GB"/>
              </w:rPr>
              <w:t xml:space="preserve"> agrees that the </w:t>
            </w:r>
            <w:r w:rsidRPr="00FF6A88">
              <w:rPr>
                <w:rFonts w:ascii="Sylfaen" w:hAnsi="Sylfaen"/>
                <w:b/>
                <w:color w:val="000000" w:themeColor="text1"/>
                <w:sz w:val="20"/>
                <w:szCs w:val="20"/>
                <w:lang w:val="en-GB"/>
              </w:rPr>
              <w:t>Bank</w:t>
            </w:r>
            <w:r w:rsidRPr="00FF6A88">
              <w:rPr>
                <w:rFonts w:ascii="Sylfaen" w:hAnsi="Sylfaen"/>
                <w:color w:val="000000" w:themeColor="text1"/>
                <w:sz w:val="20"/>
                <w:szCs w:val="20"/>
                <w:lang w:val="en-GB"/>
              </w:rPr>
              <w:t xml:space="preserve"> is entitled to process the </w:t>
            </w:r>
            <w:r w:rsidRPr="00FF6A88">
              <w:rPr>
                <w:rFonts w:ascii="Sylfaen" w:hAnsi="Sylfaen"/>
                <w:b/>
                <w:color w:val="000000" w:themeColor="text1"/>
                <w:sz w:val="20"/>
                <w:szCs w:val="20"/>
                <w:lang w:val="en-GB"/>
              </w:rPr>
              <w:t>Borrower’s</w:t>
            </w:r>
            <w:r w:rsidRPr="00FF6A88">
              <w:rPr>
                <w:rFonts w:ascii="Sylfaen" w:hAnsi="Sylfaen"/>
                <w:color w:val="000000" w:themeColor="text1"/>
                <w:sz w:val="20"/>
                <w:szCs w:val="20"/>
                <w:lang w:val="en-GB"/>
              </w:rPr>
              <w:t xml:space="preserve"> personal data, which is written in the identification documents, copy of the document confirming ID and</w:t>
            </w:r>
            <w:r w:rsidRPr="00FF6A88">
              <w:rPr>
                <w:rFonts w:ascii="Sylfaen" w:hAnsi="Sylfaen"/>
                <w:color w:val="000000" w:themeColor="text1"/>
                <w:sz w:val="20"/>
                <w:szCs w:val="20"/>
                <w:lang w:val="ka-GE"/>
              </w:rPr>
              <w:t xml:space="preserve"> </w:t>
            </w:r>
            <w:r w:rsidRPr="00FF6A88">
              <w:rPr>
                <w:rFonts w:ascii="Sylfaen" w:hAnsi="Sylfaen"/>
                <w:color w:val="000000" w:themeColor="text1"/>
                <w:sz w:val="20"/>
                <w:szCs w:val="20"/>
                <w:lang w:val="en-GB"/>
              </w:rPr>
              <w:t xml:space="preserve">the information regarding the </w:t>
            </w:r>
            <w:r w:rsidRPr="00FF6A88">
              <w:rPr>
                <w:rFonts w:ascii="Sylfaen" w:hAnsi="Sylfaen"/>
                <w:b/>
                <w:color w:val="000000" w:themeColor="text1"/>
                <w:sz w:val="20"/>
                <w:szCs w:val="20"/>
                <w:lang w:val="en-GB"/>
              </w:rPr>
              <w:t>Borrower’s</w:t>
            </w:r>
            <w:r w:rsidRPr="00FF6A88">
              <w:rPr>
                <w:rFonts w:ascii="Sylfaen" w:hAnsi="Sylfaen"/>
                <w:color w:val="000000" w:themeColor="text1"/>
                <w:sz w:val="20"/>
                <w:szCs w:val="20"/>
                <w:lang w:val="en-GB"/>
              </w:rPr>
              <w:t xml:space="preserve"> income, financials and ownership for the purposes to identify the </w:t>
            </w:r>
            <w:r w:rsidRPr="00FF6A88">
              <w:rPr>
                <w:rFonts w:ascii="Sylfaen" w:hAnsi="Sylfaen"/>
                <w:b/>
                <w:color w:val="000000" w:themeColor="text1"/>
                <w:sz w:val="20"/>
                <w:szCs w:val="20"/>
                <w:lang w:val="en-GB"/>
              </w:rPr>
              <w:t>Borrower</w:t>
            </w:r>
            <w:r w:rsidRPr="00FF6A88">
              <w:rPr>
                <w:rFonts w:ascii="Sylfaen" w:hAnsi="Sylfaen"/>
                <w:color w:val="000000" w:themeColor="text1"/>
                <w:sz w:val="20"/>
                <w:szCs w:val="20"/>
                <w:lang w:val="en-GB"/>
              </w:rPr>
              <w:t xml:space="preserve">, check creditability of the </w:t>
            </w:r>
            <w:r w:rsidRPr="00FF6A88">
              <w:rPr>
                <w:rFonts w:ascii="Sylfaen" w:hAnsi="Sylfaen"/>
                <w:b/>
                <w:color w:val="000000" w:themeColor="text1"/>
                <w:sz w:val="20"/>
                <w:szCs w:val="20"/>
                <w:lang w:val="en-GB"/>
              </w:rPr>
              <w:t>Borrower</w:t>
            </w:r>
            <w:r w:rsidRPr="00FF6A88">
              <w:rPr>
                <w:rFonts w:ascii="Sylfaen" w:hAnsi="Sylfaen"/>
                <w:b/>
                <w:color w:val="000000" w:themeColor="text1"/>
                <w:sz w:val="20"/>
                <w:szCs w:val="20"/>
                <w:lang w:val="ka-GE"/>
              </w:rPr>
              <w:t xml:space="preserve">, </w:t>
            </w:r>
            <w:r w:rsidRPr="00FF6A88">
              <w:rPr>
                <w:rFonts w:ascii="Sylfaen" w:hAnsi="Sylfaen"/>
                <w:color w:val="000000" w:themeColor="text1"/>
                <w:sz w:val="20"/>
                <w:szCs w:val="20"/>
                <w:lang w:val="en-US"/>
              </w:rPr>
              <w:t>evaluate the property</w:t>
            </w:r>
            <w:r w:rsidRPr="00FF6A88">
              <w:rPr>
                <w:rFonts w:ascii="Sylfaen" w:hAnsi="Sylfaen"/>
                <w:color w:val="000000" w:themeColor="text1"/>
                <w:sz w:val="20"/>
                <w:szCs w:val="20"/>
                <w:lang w:val="en-GB"/>
              </w:rPr>
              <w:t xml:space="preserve"> and to conclude the </w:t>
            </w:r>
            <w:r w:rsidRPr="00FF6A88">
              <w:rPr>
                <w:rFonts w:ascii="Sylfaen" w:hAnsi="Sylfaen"/>
                <w:b/>
                <w:color w:val="000000" w:themeColor="text1"/>
                <w:sz w:val="20"/>
                <w:szCs w:val="20"/>
                <w:lang w:val="en-GB"/>
              </w:rPr>
              <w:t>Present Agreement .</w:t>
            </w:r>
          </w:p>
          <w:p w:rsidR="00C84470" w:rsidRPr="00FF6A88" w:rsidRDefault="00C84470" w:rsidP="00810D85">
            <w:pPr>
              <w:pStyle w:val="ListeParagraf"/>
              <w:numPr>
                <w:ilvl w:val="2"/>
                <w:numId w:val="5"/>
              </w:numPr>
              <w:spacing w:line="276" w:lineRule="auto"/>
              <w:ind w:left="882"/>
              <w:jc w:val="both"/>
              <w:rPr>
                <w:rFonts w:ascii="Sylfaen" w:hAnsi="Sylfaen" w:cs="Sylfaen"/>
                <w:sz w:val="20"/>
                <w:szCs w:val="20"/>
                <w:lang w:val="ka-GE" w:eastAsia="tr-TR"/>
              </w:rPr>
            </w:pPr>
            <w:r w:rsidRPr="00FF6A88">
              <w:rPr>
                <w:rFonts w:ascii="Sylfaen" w:hAnsi="Sylfaen"/>
                <w:color w:val="000000"/>
                <w:sz w:val="20"/>
                <w:szCs w:val="20"/>
                <w:lang w:val="en-GB"/>
              </w:rPr>
              <w:t xml:space="preserve"> </w:t>
            </w:r>
            <w:r w:rsidRPr="00FF6A88">
              <w:rPr>
                <w:rFonts w:ascii="Sylfaen" w:hAnsi="Sylfaen"/>
                <w:b/>
                <w:color w:val="000000"/>
                <w:sz w:val="20"/>
                <w:szCs w:val="20"/>
                <w:lang w:val="en-GB"/>
              </w:rPr>
              <w:t xml:space="preserve">The Borrower </w:t>
            </w:r>
            <w:r w:rsidRPr="00FF6A88">
              <w:rPr>
                <w:rFonts w:ascii="Sylfaen" w:hAnsi="Sylfaen"/>
                <w:color w:val="000000"/>
                <w:sz w:val="20"/>
                <w:szCs w:val="20"/>
                <w:lang w:val="en-GB"/>
              </w:rPr>
              <w:t>agrees that</w:t>
            </w:r>
            <w:r w:rsidRPr="00FF6A88">
              <w:rPr>
                <w:rFonts w:ascii="Sylfaen" w:hAnsi="Sylfaen"/>
                <w:b/>
                <w:color w:val="000000"/>
                <w:sz w:val="20"/>
                <w:szCs w:val="20"/>
                <w:lang w:val="en-GB"/>
              </w:rPr>
              <w:t xml:space="preserve"> </w:t>
            </w:r>
            <w:r w:rsidRPr="00FF6A88">
              <w:rPr>
                <w:rFonts w:ascii="Sylfaen" w:hAnsi="Sylfaen"/>
                <w:color w:val="000000"/>
                <w:sz w:val="20"/>
                <w:szCs w:val="20"/>
                <w:lang w:val="en-GB"/>
              </w:rPr>
              <w:t xml:space="preserve">personal data of the </w:t>
            </w:r>
            <w:r w:rsidRPr="00FF6A88">
              <w:rPr>
                <w:rFonts w:ascii="Sylfaen" w:hAnsi="Sylfaen"/>
                <w:b/>
                <w:color w:val="000000"/>
                <w:sz w:val="20"/>
                <w:szCs w:val="20"/>
                <w:lang w:val="en-GB"/>
              </w:rPr>
              <w:t>Borrower</w:t>
            </w:r>
            <w:r w:rsidRPr="00FF6A88">
              <w:rPr>
                <w:rFonts w:ascii="Sylfaen" w:hAnsi="Sylfaen"/>
                <w:color w:val="000000"/>
                <w:sz w:val="20"/>
                <w:szCs w:val="20"/>
                <w:lang w:val="en-GB"/>
              </w:rPr>
              <w:t xml:space="preserve"> maybe transferred to the shareholders, members of the supervisory board of the </w:t>
            </w:r>
            <w:r w:rsidRPr="00FF6A88">
              <w:rPr>
                <w:rFonts w:ascii="Sylfaen" w:hAnsi="Sylfaen"/>
                <w:b/>
                <w:color w:val="000000"/>
                <w:sz w:val="20"/>
                <w:szCs w:val="20"/>
                <w:lang w:val="en-GB"/>
              </w:rPr>
              <w:t>Bank</w:t>
            </w:r>
            <w:r w:rsidRPr="00FF6A88">
              <w:rPr>
                <w:rFonts w:ascii="Sylfaen" w:hAnsi="Sylfaen"/>
                <w:color w:val="000000"/>
                <w:sz w:val="20"/>
                <w:szCs w:val="20"/>
                <w:lang w:val="en-GB"/>
              </w:rPr>
              <w:t xml:space="preserve">, creditors, auditors, providers of legal service to the Bank, governmental bodies in order to conduct audit and legal diligence, monitor the loans issued by the </w:t>
            </w:r>
            <w:r w:rsidRPr="00FF6A88">
              <w:rPr>
                <w:rFonts w:ascii="Sylfaen" w:hAnsi="Sylfaen"/>
                <w:b/>
                <w:color w:val="000000"/>
                <w:sz w:val="20"/>
                <w:szCs w:val="20"/>
                <w:lang w:val="en-GB"/>
              </w:rPr>
              <w:t xml:space="preserve">Bank </w:t>
            </w:r>
            <w:r w:rsidRPr="00FF6A88">
              <w:rPr>
                <w:rFonts w:ascii="Sylfaen" w:hAnsi="Sylfaen"/>
                <w:color w:val="000000"/>
                <w:sz w:val="20"/>
                <w:szCs w:val="20"/>
                <w:lang w:val="en-GB"/>
              </w:rPr>
              <w:t>and in case of other events foreseen by the law.</w:t>
            </w:r>
          </w:p>
          <w:p w:rsidR="00C84470" w:rsidRPr="00FF6A88" w:rsidRDefault="00C84470" w:rsidP="00810D85">
            <w:pPr>
              <w:pStyle w:val="ListeParagraf"/>
              <w:spacing w:line="276" w:lineRule="auto"/>
              <w:ind w:left="882"/>
              <w:jc w:val="both"/>
              <w:rPr>
                <w:rFonts w:ascii="Sylfaen" w:hAnsi="Sylfaen" w:cs="Sylfaen"/>
                <w:sz w:val="20"/>
                <w:szCs w:val="20"/>
                <w:lang w:val="ka-GE" w:eastAsia="tr-TR"/>
              </w:rPr>
            </w:pPr>
          </w:p>
          <w:p w:rsidR="00E854E9" w:rsidRPr="00FF6A88" w:rsidRDefault="00E854E9" w:rsidP="00810D85">
            <w:pPr>
              <w:pStyle w:val="ListeParagraf"/>
              <w:spacing w:line="276" w:lineRule="auto"/>
              <w:ind w:left="1224"/>
              <w:jc w:val="both"/>
              <w:rPr>
                <w:rFonts w:ascii="Sylfaen" w:hAnsi="Sylfaen" w:cs="Sylfaen"/>
                <w:sz w:val="20"/>
                <w:szCs w:val="20"/>
                <w:lang w:val="ka-GE" w:eastAsia="tr-TR"/>
              </w:rPr>
            </w:pPr>
          </w:p>
          <w:p w:rsidR="004B5C70" w:rsidRPr="00FF6A88" w:rsidRDefault="004B5C70" w:rsidP="00810D85">
            <w:pPr>
              <w:pStyle w:val="ListeParagraf"/>
              <w:spacing w:line="276" w:lineRule="auto"/>
              <w:ind w:left="1224"/>
              <w:jc w:val="both"/>
              <w:rPr>
                <w:rFonts w:ascii="Sylfaen" w:hAnsi="Sylfaen" w:cs="Sylfaen"/>
                <w:sz w:val="20"/>
                <w:szCs w:val="20"/>
                <w:lang w:val="ka-GE" w:eastAsia="tr-TR"/>
              </w:rPr>
            </w:pPr>
          </w:p>
          <w:p w:rsidR="006771A5" w:rsidRPr="00FF6A88" w:rsidRDefault="006771A5" w:rsidP="00810D85">
            <w:pPr>
              <w:pStyle w:val="ListeParagraf"/>
              <w:spacing w:line="276" w:lineRule="auto"/>
              <w:ind w:left="1224"/>
              <w:jc w:val="both"/>
              <w:rPr>
                <w:rFonts w:ascii="Sylfaen" w:hAnsi="Sylfaen" w:cs="Sylfaen"/>
                <w:sz w:val="20"/>
                <w:szCs w:val="20"/>
                <w:lang w:val="ka-GE" w:eastAsia="tr-TR"/>
              </w:rPr>
            </w:pPr>
          </w:p>
          <w:p w:rsidR="006771A5" w:rsidRPr="00FF6A88" w:rsidRDefault="006771A5" w:rsidP="00810D85">
            <w:pPr>
              <w:pStyle w:val="ListeParagraf"/>
              <w:spacing w:line="276" w:lineRule="auto"/>
              <w:ind w:left="1224"/>
              <w:jc w:val="both"/>
              <w:rPr>
                <w:rFonts w:ascii="Sylfaen" w:hAnsi="Sylfaen" w:cs="Sylfaen"/>
                <w:sz w:val="20"/>
                <w:szCs w:val="20"/>
                <w:lang w:val="ka-GE" w:eastAsia="tr-TR"/>
              </w:rPr>
            </w:pPr>
          </w:p>
          <w:p w:rsidR="006771A5" w:rsidRPr="00FF6A88" w:rsidRDefault="006771A5" w:rsidP="00810D85">
            <w:pPr>
              <w:pStyle w:val="ListeParagraf"/>
              <w:spacing w:line="276" w:lineRule="auto"/>
              <w:ind w:left="1224"/>
              <w:jc w:val="both"/>
              <w:rPr>
                <w:rFonts w:ascii="Sylfaen" w:hAnsi="Sylfaen" w:cs="Sylfaen"/>
                <w:sz w:val="20"/>
                <w:szCs w:val="20"/>
                <w:lang w:val="ka-GE" w:eastAsia="tr-TR"/>
              </w:rPr>
            </w:pPr>
          </w:p>
          <w:p w:rsidR="006771A5" w:rsidRPr="00FF6A88" w:rsidRDefault="006771A5" w:rsidP="00810D85">
            <w:pPr>
              <w:pStyle w:val="ListeParagraf"/>
              <w:spacing w:line="276" w:lineRule="auto"/>
              <w:ind w:left="1224"/>
              <w:jc w:val="both"/>
              <w:rPr>
                <w:rFonts w:ascii="Sylfaen" w:hAnsi="Sylfaen" w:cs="Sylfaen"/>
                <w:sz w:val="20"/>
                <w:szCs w:val="20"/>
                <w:lang w:val="ka-GE" w:eastAsia="tr-TR"/>
              </w:rPr>
            </w:pPr>
          </w:p>
          <w:p w:rsidR="00C84470" w:rsidRPr="00FF6A88" w:rsidRDefault="00C84470" w:rsidP="00810D85">
            <w:pPr>
              <w:jc w:val="both"/>
              <w:rPr>
                <w:rFonts w:ascii="Sylfaen" w:hAnsi="Sylfaen" w:cs="Sylfaen"/>
                <w:sz w:val="20"/>
                <w:szCs w:val="20"/>
                <w:lang w:val="ka-GE" w:eastAsia="tr-TR"/>
              </w:rPr>
            </w:pPr>
          </w:p>
          <w:p w:rsidR="00C54850" w:rsidRPr="00FF6A88" w:rsidRDefault="00C54850" w:rsidP="00810D85">
            <w:pPr>
              <w:jc w:val="both"/>
              <w:rPr>
                <w:rFonts w:ascii="Sylfaen" w:hAnsi="Sylfaen" w:cs="Sylfaen"/>
                <w:sz w:val="20"/>
                <w:szCs w:val="20"/>
                <w:lang w:val="ka-GE" w:eastAsia="tr-TR"/>
              </w:rPr>
            </w:pPr>
          </w:p>
          <w:p w:rsidR="00810D85" w:rsidRPr="00FF6A88" w:rsidRDefault="00810D85" w:rsidP="00810D85">
            <w:pPr>
              <w:jc w:val="both"/>
              <w:rPr>
                <w:rFonts w:ascii="Sylfaen" w:hAnsi="Sylfaen" w:cs="Sylfaen"/>
                <w:sz w:val="20"/>
                <w:szCs w:val="20"/>
                <w:lang w:val="ka-GE" w:eastAsia="tr-TR"/>
              </w:rPr>
            </w:pPr>
          </w:p>
          <w:p w:rsidR="00E854E9" w:rsidRPr="00FF6A88" w:rsidRDefault="00E854E9" w:rsidP="00810D85">
            <w:pPr>
              <w:numPr>
                <w:ilvl w:val="0"/>
                <w:numId w:val="5"/>
              </w:numPr>
              <w:tabs>
                <w:tab w:val="left" w:pos="360"/>
                <w:tab w:val="left" w:pos="720"/>
              </w:tabs>
              <w:spacing w:after="0"/>
              <w:contextualSpacing/>
              <w:jc w:val="both"/>
              <w:rPr>
                <w:rFonts w:ascii="Sylfaen" w:hAnsi="Sylfaen" w:cs="Sylfaen"/>
                <w:b/>
                <w:sz w:val="20"/>
                <w:szCs w:val="20"/>
                <w:lang w:val="ka-GE" w:eastAsia="tr-TR"/>
              </w:rPr>
            </w:pPr>
            <w:r w:rsidRPr="00FF6A88">
              <w:rPr>
                <w:rFonts w:ascii="Sylfaen" w:hAnsi="Sylfaen" w:cs="Sylfaen"/>
                <w:b/>
                <w:sz w:val="20"/>
                <w:szCs w:val="20"/>
                <w:lang w:val="ka-GE" w:eastAsia="tr-TR"/>
              </w:rPr>
              <w:t>Termination</w:t>
            </w:r>
          </w:p>
          <w:p w:rsidR="00E854E9" w:rsidRPr="00FF6A88" w:rsidRDefault="00E854E9" w:rsidP="00810D85">
            <w:pPr>
              <w:pStyle w:val="ListeParagraf"/>
              <w:numPr>
                <w:ilvl w:val="1"/>
                <w:numId w:val="5"/>
              </w:numPr>
              <w:spacing w:line="276" w:lineRule="auto"/>
              <w:jc w:val="both"/>
              <w:rPr>
                <w:rFonts w:ascii="Sylfaen" w:hAnsi="Sylfaen" w:cs="Sylfaen"/>
                <w:sz w:val="20"/>
                <w:szCs w:val="20"/>
                <w:lang w:val="ka-GE" w:eastAsia="tr-TR"/>
              </w:rPr>
            </w:pPr>
            <w:r w:rsidRPr="00FF6A88">
              <w:rPr>
                <w:rFonts w:ascii="Sylfaen" w:hAnsi="Sylfaen" w:cs="Sylfaen"/>
                <w:sz w:val="20"/>
                <w:szCs w:val="20"/>
                <w:lang w:val="ka-GE" w:eastAsia="tr-TR"/>
              </w:rPr>
              <w:t xml:space="preserve">The Bank may terminate this Agreement prior to its term, declare the Overdraft, accrued interest and penalty owing hereunder immediately due and payable and claim damages for full or partial default under of this Agreement, whereas the Borrower shall repay the remaining Overdraft, accrued interest and penalty and shall compensate the Bank for damages if the Borrower: </w:t>
            </w:r>
          </w:p>
          <w:p w:rsidR="00E854E9" w:rsidRPr="00FF6A88" w:rsidRDefault="00E854E9" w:rsidP="00810D85">
            <w:pPr>
              <w:pStyle w:val="ListeParagraf"/>
              <w:numPr>
                <w:ilvl w:val="2"/>
                <w:numId w:val="5"/>
              </w:numPr>
              <w:spacing w:line="276" w:lineRule="auto"/>
              <w:ind w:left="1332"/>
              <w:jc w:val="both"/>
              <w:rPr>
                <w:rFonts w:ascii="Sylfaen" w:hAnsi="Sylfaen" w:cs="Sylfaen"/>
                <w:sz w:val="20"/>
                <w:szCs w:val="20"/>
                <w:lang w:val="ka-GE" w:eastAsia="tr-TR"/>
              </w:rPr>
            </w:pPr>
            <w:r w:rsidRPr="00FF6A88">
              <w:rPr>
                <w:rFonts w:ascii="Sylfaen" w:hAnsi="Sylfaen" w:cs="Sylfaen"/>
                <w:sz w:val="20"/>
                <w:szCs w:val="20"/>
                <w:lang w:val="ka-GE" w:eastAsia="tr-TR"/>
              </w:rPr>
              <w:t>Fails to pay the Overdraft in a timely manner as defined in this Agreement</w:t>
            </w:r>
            <w:r w:rsidRPr="00FF6A88">
              <w:rPr>
                <w:rFonts w:ascii="Sylfaen" w:hAnsi="Sylfaen" w:cs="Sylfaen"/>
                <w:sz w:val="20"/>
                <w:szCs w:val="20"/>
                <w:lang w:val="en-US" w:eastAsia="tr-TR"/>
              </w:rPr>
              <w:t>;</w:t>
            </w:r>
          </w:p>
          <w:p w:rsidR="00E854E9" w:rsidRPr="00FF6A88" w:rsidRDefault="00E854E9" w:rsidP="00810D85">
            <w:pPr>
              <w:pStyle w:val="ListeParagraf"/>
              <w:spacing w:line="276" w:lineRule="auto"/>
              <w:ind w:left="1332"/>
              <w:jc w:val="both"/>
              <w:rPr>
                <w:rFonts w:ascii="Sylfaen" w:hAnsi="Sylfaen" w:cs="Sylfaen"/>
                <w:sz w:val="20"/>
                <w:szCs w:val="20"/>
                <w:lang w:val="en-US" w:eastAsia="tr-TR"/>
              </w:rPr>
            </w:pPr>
          </w:p>
          <w:p w:rsidR="00E854E9" w:rsidRPr="00FF6A88" w:rsidRDefault="00E854E9" w:rsidP="00810D85">
            <w:pPr>
              <w:pStyle w:val="ListeParagraf"/>
              <w:numPr>
                <w:ilvl w:val="2"/>
                <w:numId w:val="5"/>
              </w:numPr>
              <w:spacing w:line="276" w:lineRule="auto"/>
              <w:ind w:left="1332"/>
              <w:jc w:val="both"/>
              <w:rPr>
                <w:rFonts w:ascii="Sylfaen" w:hAnsi="Sylfaen" w:cs="Sylfaen"/>
                <w:sz w:val="20"/>
                <w:szCs w:val="20"/>
                <w:lang w:val="ka-GE" w:eastAsia="tr-TR"/>
              </w:rPr>
            </w:pPr>
            <w:r w:rsidRPr="00FF6A88">
              <w:rPr>
                <w:rFonts w:ascii="Sylfaen" w:hAnsi="Sylfaen" w:cs="Sylfaen"/>
                <w:sz w:val="20"/>
                <w:szCs w:val="20"/>
                <w:lang w:val="ka-GE" w:eastAsia="tr-TR"/>
              </w:rPr>
              <w:t>Fails to honour his/her obligations under this Agreement</w:t>
            </w:r>
            <w:r w:rsidRPr="00FF6A88">
              <w:rPr>
                <w:rFonts w:ascii="Sylfaen" w:hAnsi="Sylfaen" w:cs="Sylfaen"/>
                <w:sz w:val="20"/>
                <w:szCs w:val="20"/>
                <w:lang w:val="en-US" w:eastAsia="tr-TR"/>
              </w:rPr>
              <w:t>;</w:t>
            </w:r>
          </w:p>
          <w:p w:rsidR="00E854E9" w:rsidRPr="00FF6A88" w:rsidRDefault="00E854E9" w:rsidP="00810D85">
            <w:pPr>
              <w:pStyle w:val="ListeParagraf"/>
              <w:numPr>
                <w:ilvl w:val="2"/>
                <w:numId w:val="5"/>
              </w:numPr>
              <w:spacing w:line="276" w:lineRule="auto"/>
              <w:ind w:left="1332"/>
              <w:jc w:val="both"/>
              <w:rPr>
                <w:rFonts w:ascii="Sylfaen" w:hAnsi="Sylfaen" w:cs="Sylfaen"/>
                <w:sz w:val="20"/>
                <w:szCs w:val="20"/>
                <w:lang w:val="ka-GE" w:eastAsia="tr-TR"/>
              </w:rPr>
            </w:pPr>
            <w:r w:rsidRPr="00FF6A88">
              <w:rPr>
                <w:rFonts w:ascii="Sylfaen" w:hAnsi="Sylfaen" w:cs="Sylfaen"/>
                <w:sz w:val="20"/>
                <w:szCs w:val="20"/>
                <w:lang w:val="ka-GE" w:eastAsia="tr-TR"/>
              </w:rPr>
              <w:t>The financial condition of the Borrower deteriorates or is likely to deteriorate and the Borrower fails to provide additional collateral, if the Bank so requests</w:t>
            </w:r>
            <w:r w:rsidRPr="00FF6A88">
              <w:rPr>
                <w:rFonts w:ascii="Sylfaen" w:hAnsi="Sylfaen" w:cs="Sylfaen"/>
                <w:sz w:val="20"/>
                <w:szCs w:val="20"/>
                <w:lang w:val="en-US" w:eastAsia="tr-TR"/>
              </w:rPr>
              <w:t>;</w:t>
            </w:r>
          </w:p>
          <w:p w:rsidR="00E854E9" w:rsidRPr="00FF6A88" w:rsidRDefault="00E854E9" w:rsidP="00810D85">
            <w:pPr>
              <w:pStyle w:val="ListeParagraf"/>
              <w:numPr>
                <w:ilvl w:val="2"/>
                <w:numId w:val="5"/>
              </w:numPr>
              <w:spacing w:line="276" w:lineRule="auto"/>
              <w:ind w:left="1332"/>
              <w:jc w:val="both"/>
              <w:rPr>
                <w:rFonts w:ascii="Sylfaen" w:hAnsi="Sylfaen" w:cs="Sylfaen"/>
                <w:sz w:val="20"/>
                <w:szCs w:val="20"/>
                <w:lang w:val="ka-GE" w:eastAsia="tr-TR"/>
              </w:rPr>
            </w:pPr>
            <w:r w:rsidRPr="00FF6A88">
              <w:rPr>
                <w:rFonts w:ascii="Sylfaen" w:hAnsi="Sylfaen" w:cs="Sylfaen"/>
                <w:sz w:val="20"/>
                <w:szCs w:val="20"/>
                <w:lang w:val="ka-GE" w:eastAsia="tr-TR"/>
              </w:rPr>
              <w:t>Loses his/her full legal capacity to act under the Present Agreement</w:t>
            </w:r>
            <w:r w:rsidRPr="00FF6A88">
              <w:rPr>
                <w:rFonts w:ascii="Sylfaen" w:hAnsi="Sylfaen" w:cs="Sylfaen"/>
                <w:sz w:val="20"/>
                <w:szCs w:val="20"/>
                <w:lang w:val="en-US" w:eastAsia="tr-TR"/>
              </w:rPr>
              <w:t>;</w:t>
            </w:r>
          </w:p>
          <w:p w:rsidR="00E854E9" w:rsidRPr="00FF6A88" w:rsidRDefault="00E854E9" w:rsidP="00810D85">
            <w:pPr>
              <w:pStyle w:val="ListeParagraf"/>
              <w:numPr>
                <w:ilvl w:val="2"/>
                <w:numId w:val="5"/>
              </w:numPr>
              <w:spacing w:line="276" w:lineRule="auto"/>
              <w:ind w:left="1332"/>
              <w:jc w:val="both"/>
              <w:rPr>
                <w:rFonts w:ascii="Sylfaen" w:hAnsi="Sylfaen" w:cs="Sylfaen"/>
                <w:sz w:val="20"/>
                <w:szCs w:val="20"/>
                <w:lang w:val="ka-GE" w:eastAsia="tr-TR"/>
              </w:rPr>
            </w:pPr>
            <w:r w:rsidRPr="00FF6A88">
              <w:rPr>
                <w:rFonts w:ascii="Sylfaen" w:hAnsi="Sylfaen" w:cs="Sylfaen"/>
                <w:sz w:val="20"/>
                <w:szCs w:val="20"/>
                <w:lang w:val="ka-GE" w:eastAsia="tr-TR"/>
              </w:rPr>
              <w:t>Passes away</w:t>
            </w:r>
            <w:r w:rsidRPr="00FF6A88">
              <w:rPr>
                <w:rFonts w:ascii="Sylfaen" w:hAnsi="Sylfaen" w:cs="Sylfaen"/>
                <w:sz w:val="20"/>
                <w:szCs w:val="20"/>
                <w:lang w:val="en-US" w:eastAsia="tr-TR"/>
              </w:rPr>
              <w:t>.</w:t>
            </w:r>
          </w:p>
          <w:p w:rsidR="00E854E9" w:rsidRPr="00FF6A88" w:rsidRDefault="00E854E9" w:rsidP="00810D85">
            <w:pPr>
              <w:pStyle w:val="ListeParagraf"/>
              <w:numPr>
                <w:ilvl w:val="1"/>
                <w:numId w:val="5"/>
              </w:numPr>
              <w:spacing w:line="276" w:lineRule="auto"/>
              <w:jc w:val="both"/>
              <w:rPr>
                <w:rFonts w:ascii="Sylfaen" w:hAnsi="Sylfaen" w:cs="Sylfaen"/>
                <w:sz w:val="20"/>
                <w:szCs w:val="20"/>
                <w:lang w:val="ka-GE" w:eastAsia="tr-TR"/>
              </w:rPr>
            </w:pPr>
            <w:r w:rsidRPr="00FF6A88">
              <w:rPr>
                <w:rFonts w:ascii="Sylfaen" w:hAnsi="Sylfaen" w:cs="Sylfaen"/>
                <w:sz w:val="20"/>
                <w:szCs w:val="20"/>
                <w:lang w:val="ka-GE" w:eastAsia="tr-TR"/>
              </w:rPr>
              <w:t>The above-mentioned shall not prejudice the Bank's right to declare the Overdraft immediately due and payable if the Borrower defaults on any other obligations</w:t>
            </w:r>
            <w:r w:rsidRPr="00FF6A88">
              <w:rPr>
                <w:rFonts w:ascii="Sylfaen" w:hAnsi="Sylfaen" w:cs="Sylfaen"/>
                <w:sz w:val="20"/>
                <w:szCs w:val="20"/>
                <w:lang w:val="en-US" w:eastAsia="tr-TR"/>
              </w:rPr>
              <w:t>;</w:t>
            </w:r>
          </w:p>
          <w:p w:rsidR="00E854E9" w:rsidRPr="00FF6A88" w:rsidRDefault="00E854E9" w:rsidP="00810D85">
            <w:pPr>
              <w:pStyle w:val="ListeParagraf"/>
              <w:spacing w:line="276" w:lineRule="auto"/>
              <w:jc w:val="both"/>
              <w:rPr>
                <w:rFonts w:ascii="Sylfaen" w:hAnsi="Sylfaen" w:cs="Sylfaen"/>
                <w:sz w:val="20"/>
                <w:szCs w:val="20"/>
                <w:lang w:val="en-US" w:eastAsia="tr-TR"/>
              </w:rPr>
            </w:pPr>
          </w:p>
          <w:p w:rsidR="00E854E9" w:rsidRPr="00FF6A88" w:rsidRDefault="00E854E9" w:rsidP="00810D85">
            <w:pPr>
              <w:pStyle w:val="ListeParagraf"/>
              <w:numPr>
                <w:ilvl w:val="1"/>
                <w:numId w:val="5"/>
              </w:numPr>
              <w:spacing w:line="276" w:lineRule="auto"/>
              <w:jc w:val="both"/>
              <w:rPr>
                <w:rFonts w:ascii="Sylfaen" w:hAnsi="Sylfaen" w:cs="Sylfaen"/>
                <w:sz w:val="20"/>
                <w:szCs w:val="20"/>
                <w:lang w:val="ka-GE" w:eastAsia="tr-TR"/>
              </w:rPr>
            </w:pPr>
            <w:r w:rsidRPr="00FF6A88">
              <w:rPr>
                <w:rFonts w:ascii="Sylfaen" w:hAnsi="Sylfaen" w:cs="Sylfaen"/>
                <w:sz w:val="20"/>
                <w:szCs w:val="20"/>
                <w:lang w:val="ka-GE" w:eastAsia="tr-TR"/>
              </w:rPr>
              <w:t>The Bank shall give an according notice to the Borrower demanding immediate repayment of the total Overdraft in the event any of the abovementioned occurs</w:t>
            </w:r>
            <w:r w:rsidRPr="00FF6A88">
              <w:rPr>
                <w:rFonts w:ascii="Sylfaen" w:hAnsi="Sylfaen" w:cs="Sylfaen"/>
                <w:sz w:val="20"/>
                <w:szCs w:val="20"/>
                <w:lang w:val="en-US" w:eastAsia="tr-TR"/>
              </w:rPr>
              <w:t>;</w:t>
            </w:r>
            <w:r w:rsidR="00C54850" w:rsidRPr="00FF6A88">
              <w:rPr>
                <w:rFonts w:ascii="Sylfaen" w:hAnsi="Sylfaen" w:cs="Sylfaen"/>
                <w:sz w:val="20"/>
                <w:szCs w:val="20"/>
                <w:lang w:val="ka-GE" w:eastAsia="tr-TR"/>
              </w:rPr>
              <w:t xml:space="preserve"> </w:t>
            </w:r>
            <w:r w:rsidR="00C54850" w:rsidRPr="00FF6A88">
              <w:rPr>
                <w:rFonts w:ascii="Sylfaen" w:hAnsi="Sylfaen" w:cs="Sylfaen"/>
                <w:sz w:val="20"/>
                <w:szCs w:val="20"/>
                <w:lang w:val="en-US" w:eastAsia="tr-TR"/>
              </w:rPr>
              <w:t>With channel negotiated with borrower.</w:t>
            </w:r>
          </w:p>
          <w:p w:rsidR="00354522" w:rsidRPr="00FF6A88" w:rsidRDefault="00354522" w:rsidP="00810D85">
            <w:pPr>
              <w:pStyle w:val="ListeParagraf"/>
              <w:spacing w:line="276" w:lineRule="auto"/>
              <w:rPr>
                <w:rFonts w:ascii="Sylfaen" w:hAnsi="Sylfaen" w:cs="Sylfaen"/>
                <w:sz w:val="20"/>
                <w:szCs w:val="20"/>
                <w:lang w:val="ka-GE" w:eastAsia="tr-TR"/>
              </w:rPr>
            </w:pPr>
          </w:p>
          <w:p w:rsidR="00354522" w:rsidRPr="00FF6A88" w:rsidRDefault="00354522" w:rsidP="00810D85">
            <w:pPr>
              <w:pStyle w:val="ListeParagraf"/>
              <w:numPr>
                <w:ilvl w:val="1"/>
                <w:numId w:val="5"/>
              </w:numPr>
              <w:spacing w:line="276" w:lineRule="auto"/>
              <w:jc w:val="both"/>
              <w:rPr>
                <w:rFonts w:ascii="Sylfaen" w:hAnsi="Sylfaen" w:cs="Sylfaen"/>
                <w:sz w:val="20"/>
                <w:szCs w:val="20"/>
                <w:lang w:val="ka-GE" w:eastAsia="tr-TR"/>
              </w:rPr>
            </w:pPr>
            <w:r w:rsidRPr="00FF6A88">
              <w:rPr>
                <w:rFonts w:ascii="Sylfaen" w:hAnsi="Sylfaen"/>
                <w:sz w:val="20"/>
                <w:szCs w:val="20"/>
                <w:lang w:val="en-US"/>
              </w:rPr>
              <w:t>In case of non-fulfillment or improper fulfillment of obligations by the borrower, the Bank will use all the measures provided by law to meet its requirements, including not only: seizure of the borrower's accounts, sale of immovable and movable property owned by the borrower, etc.</w:t>
            </w:r>
          </w:p>
          <w:p w:rsidR="00E854E9" w:rsidRPr="00FF6A88" w:rsidRDefault="00E854E9" w:rsidP="00810D85">
            <w:pPr>
              <w:pStyle w:val="ListeParagraf"/>
              <w:spacing w:line="276" w:lineRule="auto"/>
              <w:ind w:left="792"/>
              <w:jc w:val="both"/>
              <w:rPr>
                <w:rFonts w:ascii="Sylfaen" w:hAnsi="Sylfaen" w:cs="Sylfaen"/>
                <w:sz w:val="20"/>
                <w:szCs w:val="20"/>
                <w:lang w:val="en-US" w:eastAsia="tr-TR"/>
              </w:rPr>
            </w:pPr>
          </w:p>
          <w:p w:rsidR="00E854E9" w:rsidRPr="00FF6A88" w:rsidRDefault="00E854E9" w:rsidP="00810D85">
            <w:pPr>
              <w:pStyle w:val="ListeParagraf"/>
              <w:spacing w:line="276" w:lineRule="auto"/>
              <w:ind w:left="792"/>
              <w:jc w:val="both"/>
              <w:rPr>
                <w:rFonts w:ascii="Sylfaen" w:hAnsi="Sylfaen" w:cs="Sylfaen"/>
                <w:sz w:val="20"/>
                <w:szCs w:val="20"/>
                <w:lang w:val="en-US" w:eastAsia="tr-TR"/>
              </w:rPr>
            </w:pPr>
          </w:p>
          <w:p w:rsidR="00810D85" w:rsidRPr="00FF6A88" w:rsidRDefault="00810D85" w:rsidP="00810D85">
            <w:pPr>
              <w:pStyle w:val="ListeParagraf"/>
              <w:spacing w:line="276" w:lineRule="auto"/>
              <w:ind w:left="792"/>
              <w:jc w:val="both"/>
              <w:rPr>
                <w:rFonts w:ascii="Sylfaen" w:hAnsi="Sylfaen" w:cs="Sylfaen"/>
                <w:sz w:val="20"/>
                <w:szCs w:val="20"/>
                <w:lang w:val="en-US" w:eastAsia="tr-TR"/>
              </w:rPr>
            </w:pPr>
          </w:p>
          <w:p w:rsidR="00810D85" w:rsidRPr="00FF6A88" w:rsidRDefault="00810D85" w:rsidP="00810D85">
            <w:pPr>
              <w:pStyle w:val="ListeParagraf"/>
              <w:spacing w:line="276" w:lineRule="auto"/>
              <w:ind w:left="792"/>
              <w:jc w:val="both"/>
              <w:rPr>
                <w:rFonts w:ascii="Sylfaen" w:hAnsi="Sylfaen" w:cs="Sylfaen"/>
                <w:sz w:val="20"/>
                <w:szCs w:val="20"/>
                <w:lang w:val="en-US" w:eastAsia="tr-TR"/>
              </w:rPr>
            </w:pPr>
          </w:p>
          <w:p w:rsidR="00810D85" w:rsidRPr="00FF6A88" w:rsidRDefault="00810D85" w:rsidP="00810D85">
            <w:pPr>
              <w:pStyle w:val="ListeParagraf"/>
              <w:spacing w:line="276" w:lineRule="auto"/>
              <w:ind w:left="792"/>
              <w:jc w:val="both"/>
              <w:rPr>
                <w:rFonts w:ascii="Sylfaen" w:hAnsi="Sylfaen" w:cs="Sylfaen"/>
                <w:sz w:val="20"/>
                <w:szCs w:val="20"/>
                <w:lang w:val="en-US" w:eastAsia="tr-TR"/>
              </w:rPr>
            </w:pPr>
          </w:p>
          <w:p w:rsidR="00810D85" w:rsidRPr="00FF6A88" w:rsidRDefault="00810D85" w:rsidP="00810D85">
            <w:pPr>
              <w:pStyle w:val="ListeParagraf"/>
              <w:spacing w:line="276" w:lineRule="auto"/>
              <w:ind w:left="792"/>
              <w:jc w:val="both"/>
              <w:rPr>
                <w:rFonts w:ascii="Sylfaen" w:hAnsi="Sylfaen" w:cs="Sylfaen"/>
                <w:sz w:val="20"/>
                <w:szCs w:val="20"/>
                <w:lang w:val="en-US" w:eastAsia="tr-TR"/>
              </w:rPr>
            </w:pPr>
          </w:p>
          <w:p w:rsidR="00810D85" w:rsidRPr="00FF6A88" w:rsidRDefault="00810D85" w:rsidP="00810D85">
            <w:pPr>
              <w:pStyle w:val="ListeParagraf"/>
              <w:spacing w:line="276" w:lineRule="auto"/>
              <w:ind w:left="792"/>
              <w:jc w:val="both"/>
              <w:rPr>
                <w:rFonts w:ascii="Sylfaen" w:hAnsi="Sylfaen" w:cs="Sylfaen"/>
                <w:sz w:val="20"/>
                <w:szCs w:val="20"/>
                <w:lang w:val="en-US" w:eastAsia="tr-TR"/>
              </w:rPr>
            </w:pPr>
          </w:p>
          <w:p w:rsidR="00810D85" w:rsidRPr="00FF6A88" w:rsidRDefault="00810D85" w:rsidP="00810D85">
            <w:pPr>
              <w:pStyle w:val="ListeParagraf"/>
              <w:spacing w:line="276" w:lineRule="auto"/>
              <w:ind w:left="792"/>
              <w:jc w:val="both"/>
              <w:rPr>
                <w:rFonts w:ascii="Sylfaen" w:hAnsi="Sylfaen" w:cs="Sylfaen"/>
                <w:sz w:val="20"/>
                <w:szCs w:val="20"/>
                <w:lang w:val="en-US" w:eastAsia="tr-TR"/>
              </w:rPr>
            </w:pPr>
          </w:p>
          <w:p w:rsidR="00810D85" w:rsidRPr="00FF6A88" w:rsidRDefault="00810D85" w:rsidP="00810D85">
            <w:pPr>
              <w:pStyle w:val="ListeParagraf"/>
              <w:spacing w:line="276" w:lineRule="auto"/>
              <w:ind w:left="792"/>
              <w:jc w:val="both"/>
              <w:rPr>
                <w:rFonts w:ascii="Sylfaen" w:hAnsi="Sylfaen" w:cs="Sylfaen"/>
                <w:sz w:val="20"/>
                <w:szCs w:val="20"/>
                <w:lang w:val="en-US" w:eastAsia="tr-TR"/>
              </w:rPr>
            </w:pPr>
          </w:p>
          <w:p w:rsidR="0060407E" w:rsidRPr="00FF6A88" w:rsidRDefault="0060407E" w:rsidP="00810D85">
            <w:pPr>
              <w:pStyle w:val="ListeParagraf"/>
              <w:spacing w:line="276" w:lineRule="auto"/>
              <w:ind w:left="792"/>
              <w:jc w:val="both"/>
              <w:rPr>
                <w:rFonts w:ascii="Sylfaen" w:hAnsi="Sylfaen" w:cs="Sylfaen"/>
                <w:sz w:val="20"/>
                <w:szCs w:val="20"/>
                <w:lang w:val="en-US" w:eastAsia="tr-TR"/>
              </w:rPr>
            </w:pPr>
          </w:p>
          <w:p w:rsidR="00896DCE" w:rsidRPr="00FF6A88" w:rsidRDefault="00896DCE" w:rsidP="00810D85">
            <w:pPr>
              <w:pStyle w:val="ListeParagraf"/>
              <w:spacing w:line="276" w:lineRule="auto"/>
              <w:ind w:left="792"/>
              <w:jc w:val="both"/>
              <w:rPr>
                <w:rFonts w:ascii="Sylfaen" w:hAnsi="Sylfaen" w:cs="Sylfaen"/>
                <w:sz w:val="20"/>
                <w:szCs w:val="20"/>
                <w:lang w:val="en-US" w:eastAsia="tr-TR"/>
              </w:rPr>
            </w:pPr>
          </w:p>
          <w:p w:rsidR="00E854E9" w:rsidRPr="00FF6A88" w:rsidRDefault="00E854E9" w:rsidP="00810D85">
            <w:pPr>
              <w:pStyle w:val="ListeParagraf"/>
              <w:spacing w:line="276" w:lineRule="auto"/>
              <w:ind w:left="792"/>
              <w:jc w:val="both"/>
              <w:rPr>
                <w:rFonts w:ascii="Sylfaen" w:hAnsi="Sylfaen" w:cs="Sylfaen"/>
                <w:sz w:val="20"/>
                <w:szCs w:val="20"/>
                <w:lang w:val="en-US" w:eastAsia="tr-TR"/>
              </w:rPr>
            </w:pPr>
          </w:p>
          <w:p w:rsidR="00E854E9" w:rsidRPr="00FF6A88" w:rsidRDefault="00E854E9" w:rsidP="00810D85">
            <w:pPr>
              <w:pStyle w:val="ListeParagraf"/>
              <w:numPr>
                <w:ilvl w:val="0"/>
                <w:numId w:val="5"/>
              </w:numPr>
              <w:spacing w:line="276" w:lineRule="auto"/>
              <w:jc w:val="both"/>
              <w:rPr>
                <w:rFonts w:ascii="Sylfaen" w:hAnsi="Sylfaen" w:cs="Sylfaen"/>
                <w:b/>
                <w:sz w:val="20"/>
                <w:szCs w:val="20"/>
                <w:lang w:val="ka-GE" w:eastAsia="tr-TR"/>
              </w:rPr>
            </w:pPr>
            <w:r w:rsidRPr="00FF6A88">
              <w:rPr>
                <w:rFonts w:ascii="Sylfaen" w:hAnsi="Sylfaen" w:cs="Sylfaen"/>
                <w:b/>
                <w:sz w:val="20"/>
                <w:szCs w:val="20"/>
                <w:lang w:val="ka-GE" w:eastAsia="tr-TR"/>
              </w:rPr>
              <w:t>Miscellaneous</w:t>
            </w:r>
          </w:p>
          <w:p w:rsidR="00B27A90" w:rsidRPr="00FF6A88" w:rsidRDefault="00B27A90" w:rsidP="00B27A90">
            <w:pPr>
              <w:pStyle w:val="ListeParagraf"/>
              <w:numPr>
                <w:ilvl w:val="1"/>
                <w:numId w:val="5"/>
              </w:numPr>
              <w:shd w:val="clear" w:color="auto" w:fill="FFFFFF"/>
              <w:jc w:val="both"/>
              <w:rPr>
                <w:rFonts w:ascii="Sylfaen" w:hAnsi="Sylfaen"/>
                <w:sz w:val="20"/>
                <w:szCs w:val="20"/>
                <w:lang w:val="en-US"/>
              </w:rPr>
            </w:pPr>
            <w:r w:rsidRPr="00FF6A88">
              <w:rPr>
                <w:rFonts w:ascii="Sylfaen" w:hAnsi="Sylfaen"/>
                <w:sz w:val="20"/>
                <w:szCs w:val="20"/>
                <w:lang w:val="en-US"/>
              </w:rPr>
              <w:t>Here should be mentioned rule of dispute resolution for each particular case</w:t>
            </w:r>
            <w:r w:rsidRPr="00FF6A88">
              <w:rPr>
                <w:rFonts w:ascii="Sylfaen" w:hAnsi="Sylfaen"/>
                <w:sz w:val="20"/>
                <w:szCs w:val="20"/>
                <w:lang w:val="ka-GE"/>
              </w:rPr>
              <w:t xml:space="preserve"> </w:t>
            </w:r>
            <w:r w:rsidRPr="00FF6A88">
              <w:rPr>
                <w:rFonts w:ascii="Sylfaen" w:hAnsi="Sylfaen"/>
                <w:sz w:val="20"/>
                <w:szCs w:val="20"/>
                <w:lang w:val="tr-TR"/>
              </w:rPr>
              <w:t xml:space="preserve">(in </w:t>
            </w:r>
            <w:proofErr w:type="spellStart"/>
            <w:r w:rsidRPr="00FF6A88">
              <w:rPr>
                <w:rFonts w:ascii="Sylfaen" w:hAnsi="Sylfaen"/>
                <w:sz w:val="20"/>
                <w:szCs w:val="20"/>
                <w:lang w:val="tr-TR"/>
              </w:rPr>
              <w:t>agreement</w:t>
            </w:r>
            <w:proofErr w:type="spellEnd"/>
            <w:r w:rsidRPr="00FF6A88">
              <w:rPr>
                <w:rFonts w:ascii="Sylfaen" w:hAnsi="Sylfaen"/>
                <w:sz w:val="20"/>
                <w:szCs w:val="20"/>
                <w:lang w:val="tr-TR"/>
              </w:rPr>
              <w:t xml:space="preserve"> </w:t>
            </w:r>
            <w:proofErr w:type="spellStart"/>
            <w:r w:rsidRPr="00FF6A88">
              <w:rPr>
                <w:rFonts w:ascii="Sylfaen" w:hAnsi="Sylfaen"/>
                <w:sz w:val="20"/>
                <w:szCs w:val="20"/>
                <w:lang w:val="tr-TR"/>
              </w:rPr>
              <w:t>will</w:t>
            </w:r>
            <w:proofErr w:type="spellEnd"/>
            <w:r w:rsidRPr="00FF6A88">
              <w:rPr>
                <w:rFonts w:ascii="Sylfaen" w:hAnsi="Sylfaen"/>
                <w:sz w:val="20"/>
                <w:szCs w:val="20"/>
                <w:lang w:val="tr-TR"/>
              </w:rPr>
              <w:t xml:space="preserve"> be </w:t>
            </w:r>
            <w:proofErr w:type="spellStart"/>
            <w:r w:rsidRPr="00FF6A88">
              <w:rPr>
                <w:rFonts w:ascii="Sylfaen" w:hAnsi="Sylfaen"/>
                <w:sz w:val="20"/>
                <w:szCs w:val="20"/>
                <w:lang w:val="tr-TR"/>
              </w:rPr>
              <w:t>defined</w:t>
            </w:r>
            <w:proofErr w:type="spellEnd"/>
            <w:r w:rsidRPr="00FF6A88">
              <w:rPr>
                <w:rFonts w:ascii="Sylfaen" w:hAnsi="Sylfaen"/>
                <w:sz w:val="20"/>
                <w:szCs w:val="20"/>
                <w:lang w:val="tr-TR"/>
              </w:rPr>
              <w:t xml:space="preserve"> </w:t>
            </w:r>
            <w:proofErr w:type="spellStart"/>
            <w:r w:rsidRPr="00FF6A88">
              <w:rPr>
                <w:rFonts w:ascii="Sylfaen" w:hAnsi="Sylfaen"/>
                <w:sz w:val="20"/>
                <w:szCs w:val="20"/>
                <w:lang w:val="tr-TR"/>
              </w:rPr>
              <w:t>one</w:t>
            </w:r>
            <w:proofErr w:type="spellEnd"/>
            <w:r w:rsidRPr="00FF6A88">
              <w:rPr>
                <w:rFonts w:ascii="Sylfaen" w:hAnsi="Sylfaen"/>
                <w:sz w:val="20"/>
                <w:szCs w:val="20"/>
                <w:lang w:val="tr-TR"/>
              </w:rPr>
              <w:t xml:space="preserve"> of </w:t>
            </w:r>
            <w:proofErr w:type="spellStart"/>
            <w:r w:rsidRPr="00FF6A88">
              <w:rPr>
                <w:rFonts w:ascii="Sylfaen" w:hAnsi="Sylfaen"/>
                <w:sz w:val="20"/>
                <w:szCs w:val="20"/>
                <w:lang w:val="tr-TR"/>
              </w:rPr>
              <w:t>them</w:t>
            </w:r>
            <w:proofErr w:type="spellEnd"/>
            <w:r w:rsidRPr="00FF6A88">
              <w:rPr>
                <w:rFonts w:ascii="Sylfaen" w:hAnsi="Sylfaen"/>
                <w:sz w:val="20"/>
                <w:szCs w:val="20"/>
                <w:lang w:val="tr-TR"/>
              </w:rPr>
              <w:t xml:space="preserve"> in </w:t>
            </w:r>
            <w:proofErr w:type="spellStart"/>
            <w:r w:rsidRPr="00FF6A88">
              <w:rPr>
                <w:rFonts w:ascii="Sylfaen" w:hAnsi="Sylfaen"/>
                <w:sz w:val="20"/>
                <w:szCs w:val="20"/>
                <w:lang w:val="tr-TR"/>
              </w:rPr>
              <w:t>accordance</w:t>
            </w:r>
            <w:proofErr w:type="spellEnd"/>
            <w:r w:rsidRPr="00FF6A88">
              <w:rPr>
                <w:rFonts w:ascii="Sylfaen" w:hAnsi="Sylfaen"/>
                <w:sz w:val="20"/>
                <w:szCs w:val="20"/>
                <w:lang w:val="tr-TR"/>
              </w:rPr>
              <w:t xml:space="preserve"> </w:t>
            </w:r>
            <w:proofErr w:type="spellStart"/>
            <w:r w:rsidRPr="00FF6A88">
              <w:rPr>
                <w:rFonts w:ascii="Sylfaen" w:hAnsi="Sylfaen"/>
                <w:sz w:val="20"/>
                <w:szCs w:val="20"/>
                <w:lang w:val="tr-TR"/>
              </w:rPr>
              <w:t>with</w:t>
            </w:r>
            <w:proofErr w:type="spellEnd"/>
            <w:r w:rsidRPr="00FF6A88">
              <w:rPr>
                <w:rFonts w:ascii="Sylfaen" w:hAnsi="Sylfaen"/>
                <w:sz w:val="20"/>
                <w:szCs w:val="20"/>
                <w:lang w:val="tr-TR"/>
              </w:rPr>
              <w:t xml:space="preserve"> </w:t>
            </w:r>
            <w:proofErr w:type="spellStart"/>
            <w:r w:rsidRPr="00FF6A88">
              <w:rPr>
                <w:rFonts w:ascii="Sylfaen" w:hAnsi="Sylfaen"/>
                <w:sz w:val="20"/>
                <w:szCs w:val="20"/>
                <w:lang w:val="tr-TR"/>
              </w:rPr>
              <w:t>negotiation</w:t>
            </w:r>
            <w:proofErr w:type="spellEnd"/>
            <w:r w:rsidRPr="00FF6A88">
              <w:rPr>
                <w:rFonts w:ascii="Sylfaen" w:hAnsi="Sylfaen"/>
                <w:sz w:val="20"/>
                <w:szCs w:val="20"/>
                <w:lang w:val="tr-TR"/>
              </w:rPr>
              <w:t xml:space="preserve"> </w:t>
            </w:r>
            <w:proofErr w:type="spellStart"/>
            <w:r w:rsidRPr="00FF6A88">
              <w:rPr>
                <w:rFonts w:ascii="Sylfaen" w:hAnsi="Sylfaen"/>
                <w:sz w:val="20"/>
                <w:szCs w:val="20"/>
                <w:lang w:val="tr-TR"/>
              </w:rPr>
              <w:t>with</w:t>
            </w:r>
            <w:proofErr w:type="spellEnd"/>
            <w:r w:rsidRPr="00FF6A88">
              <w:rPr>
                <w:rFonts w:ascii="Sylfaen" w:hAnsi="Sylfaen"/>
                <w:sz w:val="20"/>
                <w:szCs w:val="20"/>
                <w:lang w:val="tr-TR"/>
              </w:rPr>
              <w:t xml:space="preserve"> </w:t>
            </w:r>
            <w:proofErr w:type="spellStart"/>
            <w:r w:rsidRPr="00FF6A88">
              <w:rPr>
                <w:rFonts w:ascii="Sylfaen" w:hAnsi="Sylfaen"/>
                <w:sz w:val="20"/>
                <w:szCs w:val="20"/>
                <w:lang w:val="tr-TR"/>
              </w:rPr>
              <w:t>borrower</w:t>
            </w:r>
            <w:proofErr w:type="spellEnd"/>
            <w:r w:rsidRPr="00FF6A88">
              <w:rPr>
                <w:rFonts w:ascii="Sylfaen" w:hAnsi="Sylfaen"/>
                <w:sz w:val="20"/>
                <w:szCs w:val="20"/>
                <w:lang w:val="tr-TR"/>
              </w:rPr>
              <w:t>)</w:t>
            </w:r>
            <w:r w:rsidRPr="00FF6A88">
              <w:rPr>
                <w:rFonts w:ascii="Sylfaen" w:hAnsi="Sylfaen"/>
                <w:sz w:val="20"/>
                <w:szCs w:val="20"/>
                <w:lang w:val="ka-GE"/>
              </w:rPr>
              <w:t>:</w:t>
            </w:r>
          </w:p>
          <w:p w:rsidR="00B27A90" w:rsidRPr="00FF6A88" w:rsidRDefault="00B27A90" w:rsidP="00B27A90">
            <w:pPr>
              <w:pStyle w:val="ListeParagraf"/>
              <w:shd w:val="clear" w:color="auto" w:fill="FFFFFF"/>
              <w:ind w:left="360"/>
              <w:jc w:val="both"/>
              <w:rPr>
                <w:rFonts w:ascii="Sylfaen" w:hAnsi="Sylfaen"/>
                <w:sz w:val="20"/>
                <w:szCs w:val="20"/>
                <w:lang w:val="en-US"/>
              </w:rPr>
            </w:pPr>
          </w:p>
          <w:p w:rsidR="00B27A90" w:rsidRPr="00FF6A88" w:rsidRDefault="00B27A90" w:rsidP="00B27A90">
            <w:pPr>
              <w:pStyle w:val="ListeParagraf"/>
              <w:numPr>
                <w:ilvl w:val="0"/>
                <w:numId w:val="10"/>
              </w:numPr>
              <w:shd w:val="clear" w:color="auto" w:fill="FFFFFF"/>
              <w:spacing w:line="276" w:lineRule="auto"/>
              <w:jc w:val="both"/>
              <w:rPr>
                <w:rFonts w:ascii="Sylfaen" w:hAnsi="Sylfaen"/>
                <w:sz w:val="20"/>
                <w:szCs w:val="20"/>
                <w:lang w:val="en-US"/>
              </w:rPr>
            </w:pPr>
            <w:r w:rsidRPr="00FF6A88">
              <w:rPr>
                <w:rFonts w:ascii="Sylfaen" w:hAnsi="Sylfaen"/>
                <w:sz w:val="20"/>
                <w:szCs w:val="20"/>
                <w:lang w:val="en-US"/>
              </w:rPr>
              <w:t xml:space="preserve">Any dispute and controversy arising out, pertaining to or in connection with </w:t>
            </w:r>
            <w:r w:rsidRPr="00FF6A88">
              <w:rPr>
                <w:rFonts w:ascii="Sylfaen" w:hAnsi="Sylfaen"/>
                <w:b/>
                <w:sz w:val="20"/>
                <w:szCs w:val="20"/>
                <w:lang w:val="en-US"/>
              </w:rPr>
              <w:t>the Present Agreement</w:t>
            </w:r>
            <w:r w:rsidRPr="00FF6A88">
              <w:rPr>
                <w:rFonts w:ascii="Sylfaen" w:hAnsi="Sylfaen"/>
                <w:sz w:val="20"/>
                <w:szCs w:val="20"/>
                <w:lang w:val="en-US"/>
              </w:rPr>
              <w:t xml:space="preserve">, shall be settled through negotiations or, failing </w:t>
            </w:r>
            <w:proofErr w:type="gramStart"/>
            <w:r w:rsidRPr="00FF6A88">
              <w:rPr>
                <w:rFonts w:ascii="Sylfaen" w:hAnsi="Sylfaen"/>
                <w:sz w:val="20"/>
                <w:szCs w:val="20"/>
                <w:lang w:val="en-US"/>
              </w:rPr>
              <w:t>agreement,</w:t>
            </w:r>
            <w:proofErr w:type="gramEnd"/>
            <w:r w:rsidRPr="00FF6A88">
              <w:rPr>
                <w:rFonts w:ascii="Sylfaen" w:hAnsi="Sylfaen"/>
                <w:sz w:val="20"/>
                <w:szCs w:val="20"/>
                <w:lang w:val="en-US"/>
              </w:rPr>
              <w:t xml:space="preserve"> shall be referred to a court at the location of </w:t>
            </w:r>
            <w:r w:rsidRPr="00FF6A88">
              <w:rPr>
                <w:rFonts w:ascii="Sylfaen" w:hAnsi="Sylfaen"/>
                <w:b/>
                <w:sz w:val="20"/>
                <w:szCs w:val="20"/>
                <w:lang w:val="en-US"/>
              </w:rPr>
              <w:t>the Bank</w:t>
            </w:r>
            <w:r w:rsidRPr="00FF6A88">
              <w:rPr>
                <w:rFonts w:ascii="Sylfaen" w:hAnsi="Sylfaen"/>
                <w:sz w:val="20"/>
                <w:szCs w:val="20"/>
                <w:lang w:val="en-US"/>
              </w:rPr>
              <w:t xml:space="preserve"> in accordance with the </w:t>
            </w:r>
            <w:r w:rsidRPr="00FF6A88">
              <w:rPr>
                <w:rFonts w:ascii="Sylfaen" w:hAnsi="Sylfaen"/>
                <w:b/>
                <w:sz w:val="20"/>
                <w:szCs w:val="20"/>
                <w:lang w:val="en-US"/>
              </w:rPr>
              <w:t>Legislation</w:t>
            </w:r>
            <w:r w:rsidRPr="00FF6A88">
              <w:rPr>
                <w:rFonts w:ascii="Sylfaen" w:hAnsi="Sylfaen"/>
                <w:sz w:val="20"/>
                <w:szCs w:val="20"/>
                <w:lang w:val="en-US"/>
              </w:rPr>
              <w:t xml:space="preserve">. Pursuant to </w:t>
            </w:r>
            <w:r w:rsidRPr="00FF6A88">
              <w:rPr>
                <w:rFonts w:ascii="Sylfaen" w:hAnsi="Sylfaen"/>
                <w:b/>
                <w:sz w:val="20"/>
                <w:szCs w:val="20"/>
                <w:lang w:val="en-US"/>
              </w:rPr>
              <w:t>the Present Agreement</w:t>
            </w:r>
            <w:r w:rsidRPr="00FF6A88">
              <w:rPr>
                <w:rFonts w:ascii="Sylfaen" w:hAnsi="Sylfaen"/>
                <w:sz w:val="20"/>
                <w:szCs w:val="20"/>
                <w:lang w:val="en-US"/>
              </w:rPr>
              <w:t xml:space="preserve"> and as agreed by the parties, the decision of the first court instance regarding the dispute in connection herewith shall be immediately enforceable pursuant to paragraph 268 (1</w:t>
            </w:r>
            <w:r w:rsidRPr="00FF6A88">
              <w:rPr>
                <w:rFonts w:ascii="Sylfaen" w:hAnsi="Sylfaen"/>
                <w:sz w:val="20"/>
                <w:szCs w:val="20"/>
                <w:vertAlign w:val="superscript"/>
                <w:lang w:val="en-US"/>
              </w:rPr>
              <w:t>1</w:t>
            </w:r>
            <w:r w:rsidRPr="00FF6A88">
              <w:rPr>
                <w:rFonts w:ascii="Sylfaen" w:hAnsi="Sylfaen"/>
                <w:sz w:val="20"/>
                <w:szCs w:val="20"/>
                <w:lang w:val="en-US"/>
              </w:rPr>
              <w:t xml:space="preserve">) of the Georgian Code of Civil Procedure.  </w:t>
            </w:r>
          </w:p>
          <w:p w:rsidR="00B27A90" w:rsidRPr="00FF6A88" w:rsidRDefault="00B27A90" w:rsidP="00B27A90">
            <w:pPr>
              <w:pStyle w:val="ListeParagraf"/>
              <w:numPr>
                <w:ilvl w:val="0"/>
                <w:numId w:val="10"/>
              </w:numPr>
              <w:shd w:val="clear" w:color="auto" w:fill="FFFFFF"/>
              <w:spacing w:line="276" w:lineRule="auto"/>
              <w:jc w:val="both"/>
              <w:rPr>
                <w:rFonts w:ascii="Sylfaen" w:hAnsi="Sylfaen"/>
                <w:sz w:val="20"/>
                <w:szCs w:val="20"/>
                <w:lang w:val="en-US"/>
              </w:rPr>
            </w:pPr>
            <w:r w:rsidRPr="00FF6A88">
              <w:rPr>
                <w:rFonts w:ascii="Sylfaen" w:hAnsi="Sylfaen"/>
                <w:sz w:val="20"/>
                <w:szCs w:val="20"/>
                <w:lang w:val="en-US"/>
              </w:rPr>
              <w:t xml:space="preserve">Any dispute and controversy arising out, pertaining to or in connection with </w:t>
            </w:r>
            <w:r w:rsidRPr="00FF6A88">
              <w:rPr>
                <w:rFonts w:ascii="Sylfaen" w:hAnsi="Sylfaen"/>
                <w:b/>
                <w:sz w:val="20"/>
                <w:szCs w:val="20"/>
                <w:lang w:val="en-US"/>
              </w:rPr>
              <w:t>the Present Agreement</w:t>
            </w:r>
            <w:r w:rsidRPr="00FF6A88">
              <w:rPr>
                <w:rFonts w:ascii="Sylfaen" w:hAnsi="Sylfaen"/>
                <w:sz w:val="20"/>
                <w:szCs w:val="20"/>
                <w:lang w:val="en-US"/>
              </w:rPr>
              <w:t xml:space="preserve">, shall be settled through negotiations or, failing </w:t>
            </w:r>
            <w:proofErr w:type="gramStart"/>
            <w:r w:rsidRPr="00FF6A88">
              <w:rPr>
                <w:rFonts w:ascii="Sylfaen" w:hAnsi="Sylfaen"/>
                <w:sz w:val="20"/>
                <w:szCs w:val="20"/>
                <w:lang w:val="en-US"/>
              </w:rPr>
              <w:t>agreement,</w:t>
            </w:r>
            <w:proofErr w:type="gramEnd"/>
            <w:r w:rsidRPr="00FF6A88">
              <w:rPr>
                <w:rFonts w:ascii="Sylfaen" w:hAnsi="Sylfaen"/>
                <w:sz w:val="20"/>
                <w:szCs w:val="20"/>
                <w:lang w:val="en-US"/>
              </w:rPr>
              <w:t xml:space="preserve"> shall be referred to the arbitration determined by</w:t>
            </w:r>
            <w:r w:rsidRPr="00FF6A88">
              <w:rPr>
                <w:rFonts w:ascii="Sylfaen" w:hAnsi="Sylfaen"/>
                <w:b/>
                <w:bCs/>
                <w:sz w:val="20"/>
                <w:szCs w:val="20"/>
                <w:lang w:val="en-US"/>
              </w:rPr>
              <w:t xml:space="preserve"> the</w:t>
            </w:r>
            <w:r w:rsidRPr="00FF6A88">
              <w:rPr>
                <w:rFonts w:ascii="Sylfaen" w:hAnsi="Sylfaen"/>
                <w:sz w:val="20"/>
                <w:szCs w:val="20"/>
                <w:lang w:val="en-US"/>
              </w:rPr>
              <w:t xml:space="preserve"> </w:t>
            </w:r>
            <w:r w:rsidRPr="00FF6A88">
              <w:rPr>
                <w:rFonts w:ascii="Sylfaen" w:hAnsi="Sylfaen"/>
                <w:b/>
                <w:bCs/>
                <w:sz w:val="20"/>
                <w:szCs w:val="20"/>
                <w:lang w:val="en-US"/>
              </w:rPr>
              <w:t>Present Agreement</w:t>
            </w:r>
            <w:r w:rsidRPr="00FF6A88">
              <w:rPr>
                <w:rFonts w:ascii="Sylfaen" w:hAnsi="Sylfaen"/>
                <w:b/>
                <w:bCs/>
                <w:sz w:val="20"/>
                <w:szCs w:val="20"/>
                <w:lang w:val="ka-GE"/>
              </w:rPr>
              <w:t>.</w:t>
            </w:r>
          </w:p>
          <w:p w:rsidR="00B27A90" w:rsidRPr="00FF6A88" w:rsidRDefault="00B27A90" w:rsidP="00B27A90">
            <w:pPr>
              <w:pStyle w:val="ListeParagraf"/>
              <w:shd w:val="clear" w:color="auto" w:fill="FFFFFF"/>
              <w:jc w:val="both"/>
              <w:rPr>
                <w:rFonts w:ascii="Sylfaen" w:hAnsi="Sylfaen"/>
                <w:b/>
                <w:bCs/>
                <w:sz w:val="20"/>
                <w:szCs w:val="20"/>
                <w:lang w:val="en-US"/>
              </w:rPr>
            </w:pPr>
            <w:r w:rsidRPr="00FF6A88">
              <w:rPr>
                <w:rFonts w:ascii="Sylfaen" w:hAnsi="Sylfaen"/>
                <w:sz w:val="20"/>
                <w:szCs w:val="20"/>
                <w:lang w:val="en-US"/>
              </w:rPr>
              <w:t xml:space="preserve">Any dispute arising between </w:t>
            </w:r>
            <w:r w:rsidRPr="00FF6A88">
              <w:rPr>
                <w:rFonts w:ascii="Sylfaen" w:hAnsi="Sylfaen"/>
                <w:b/>
                <w:bCs/>
                <w:sz w:val="20"/>
                <w:szCs w:val="20"/>
                <w:lang w:val="en-US"/>
              </w:rPr>
              <w:t>the Parties</w:t>
            </w:r>
            <w:r w:rsidRPr="00FF6A88">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FF6A88">
              <w:rPr>
                <w:rFonts w:ascii="Sylfaen" w:hAnsi="Sylfaen"/>
                <w:b/>
                <w:bCs/>
                <w:sz w:val="20"/>
                <w:szCs w:val="20"/>
                <w:lang w:val="en-US"/>
              </w:rPr>
              <w:t>Arbitration).</w:t>
            </w:r>
          </w:p>
          <w:p w:rsidR="00B27A90" w:rsidRPr="00FF6A88" w:rsidRDefault="00B27A90" w:rsidP="00B27A90">
            <w:pPr>
              <w:pStyle w:val="ListeParagraf"/>
              <w:shd w:val="clear" w:color="auto" w:fill="FFFFFF"/>
              <w:jc w:val="both"/>
              <w:rPr>
                <w:rFonts w:ascii="Sylfaen" w:hAnsi="Sylfaen"/>
                <w:b/>
                <w:bCs/>
                <w:sz w:val="20"/>
                <w:szCs w:val="20"/>
                <w:lang w:val="en-US"/>
              </w:rPr>
            </w:pPr>
            <w:r w:rsidRPr="00FF6A88">
              <w:rPr>
                <w:rFonts w:ascii="Sylfaen" w:hAnsi="Sylfaen"/>
                <w:sz w:val="20"/>
                <w:szCs w:val="20"/>
                <w:lang w:val="en-US"/>
              </w:rPr>
              <w:t xml:space="preserve">The address of the </w:t>
            </w:r>
            <w:r w:rsidRPr="00FF6A88">
              <w:rPr>
                <w:rFonts w:ascii="Sylfaen" w:hAnsi="Sylfaen"/>
                <w:b/>
                <w:bCs/>
                <w:sz w:val="20"/>
                <w:szCs w:val="20"/>
                <w:lang w:val="en-US"/>
              </w:rPr>
              <w:t>Arbitration</w:t>
            </w:r>
            <w:r w:rsidRPr="00FF6A88">
              <w:rPr>
                <w:rFonts w:ascii="Sylfaen" w:hAnsi="Sylfaen"/>
                <w:sz w:val="20"/>
                <w:szCs w:val="20"/>
                <w:lang w:val="en-US"/>
              </w:rPr>
              <w:t xml:space="preserve"> by the date of signing </w:t>
            </w:r>
            <w:r w:rsidRPr="00FF6A88">
              <w:rPr>
                <w:rFonts w:ascii="Sylfaen" w:hAnsi="Sylfaen"/>
                <w:b/>
                <w:bCs/>
                <w:sz w:val="20"/>
                <w:szCs w:val="20"/>
                <w:lang w:val="en-US"/>
              </w:rPr>
              <w:t xml:space="preserve">the </w:t>
            </w:r>
            <w:proofErr w:type="gramStart"/>
            <w:r w:rsidRPr="00FF6A88">
              <w:rPr>
                <w:rFonts w:ascii="Sylfaen" w:hAnsi="Sylfaen"/>
                <w:b/>
                <w:bCs/>
                <w:sz w:val="20"/>
                <w:szCs w:val="20"/>
                <w:lang w:val="en-US"/>
              </w:rPr>
              <w:t>Present  Agreemen</w:t>
            </w:r>
            <w:r w:rsidRPr="00FF6A88">
              <w:rPr>
                <w:rFonts w:ascii="Sylfaen" w:hAnsi="Sylfaen"/>
                <w:sz w:val="20"/>
                <w:szCs w:val="20"/>
                <w:lang w:val="en-US"/>
              </w:rPr>
              <w:t>t</w:t>
            </w:r>
            <w:proofErr w:type="gramEnd"/>
            <w:r w:rsidRPr="00FF6A88">
              <w:rPr>
                <w:rFonts w:ascii="Sylfaen" w:hAnsi="Sylfaen"/>
                <w:sz w:val="20"/>
                <w:szCs w:val="20"/>
                <w:lang w:val="en-US"/>
              </w:rPr>
              <w:t xml:space="preserve"> is: 71 </w:t>
            </w:r>
            <w:proofErr w:type="spellStart"/>
            <w:r w:rsidRPr="00FF6A88">
              <w:rPr>
                <w:rFonts w:ascii="Sylfaen" w:hAnsi="Sylfaen"/>
                <w:sz w:val="20"/>
                <w:szCs w:val="20"/>
                <w:lang w:val="en-US"/>
              </w:rPr>
              <w:t>Vazha-Pshavela</w:t>
            </w:r>
            <w:proofErr w:type="spellEnd"/>
            <w:r w:rsidRPr="00FF6A88">
              <w:rPr>
                <w:rFonts w:ascii="Sylfaen" w:hAnsi="Sylfaen"/>
                <w:sz w:val="20"/>
                <w:szCs w:val="20"/>
                <w:lang w:val="en-US"/>
              </w:rPr>
              <w:t xml:space="preserve"> Avenue, Block 4, Floor 2, office N 11;  Tbilisi and the web-site is </w:t>
            </w:r>
            <w:hyperlink r:id="rId10" w:history="1">
              <w:r w:rsidRPr="00FF6A88">
                <w:rPr>
                  <w:rStyle w:val="Kpr"/>
                  <w:rFonts w:ascii="Sylfaen" w:eastAsiaTheme="minorEastAsia" w:hAnsi="Sylfaen"/>
                  <w:sz w:val="20"/>
                  <w:szCs w:val="20"/>
                  <w:lang w:val="en-US"/>
                </w:rPr>
                <w:t>www.drc-arbitration.ge</w:t>
              </w:r>
            </w:hyperlink>
            <w:r w:rsidRPr="00FF6A88">
              <w:rPr>
                <w:rFonts w:ascii="Sylfaen" w:hAnsi="Sylfaen"/>
                <w:sz w:val="20"/>
                <w:szCs w:val="20"/>
                <w:lang w:val="en-US"/>
              </w:rPr>
              <w:t xml:space="preserve">. </w:t>
            </w:r>
          </w:p>
          <w:p w:rsidR="00B27A90" w:rsidRPr="00FF6A88" w:rsidRDefault="00B27A90" w:rsidP="00B27A90">
            <w:pPr>
              <w:pStyle w:val="ListeParagraf"/>
              <w:shd w:val="clear" w:color="auto" w:fill="FFFFFF"/>
              <w:jc w:val="both"/>
              <w:rPr>
                <w:rFonts w:ascii="Sylfaen" w:hAnsi="Sylfaen"/>
                <w:b/>
                <w:bCs/>
                <w:sz w:val="20"/>
                <w:szCs w:val="20"/>
                <w:lang w:val="en-US"/>
              </w:rPr>
            </w:pPr>
            <w:r w:rsidRPr="00FF6A88">
              <w:rPr>
                <w:rFonts w:ascii="Sylfaen" w:hAnsi="Sylfaen"/>
                <w:b/>
                <w:sz w:val="20"/>
                <w:szCs w:val="20"/>
                <w:lang w:val="en-US"/>
              </w:rPr>
              <w:t>Parties</w:t>
            </w:r>
            <w:r w:rsidRPr="00FF6A88">
              <w:rPr>
                <w:rFonts w:ascii="Sylfaen" w:hAnsi="Sylfaen"/>
                <w:sz w:val="20"/>
                <w:szCs w:val="20"/>
                <w:lang w:val="en-US"/>
              </w:rPr>
              <w:t xml:space="preserve"> </w:t>
            </w:r>
            <w:proofErr w:type="gramStart"/>
            <w:r w:rsidRPr="00FF6A88">
              <w:rPr>
                <w:rFonts w:ascii="Sylfaen" w:hAnsi="Sylfaen"/>
                <w:sz w:val="20"/>
                <w:szCs w:val="20"/>
                <w:lang w:val="en-US"/>
              </w:rPr>
              <w:t>agree  that</w:t>
            </w:r>
            <w:proofErr w:type="gramEnd"/>
            <w:r w:rsidRPr="00FF6A88">
              <w:rPr>
                <w:rFonts w:ascii="Sylfaen" w:hAnsi="Sylfaen"/>
                <w:sz w:val="20"/>
                <w:szCs w:val="20"/>
                <w:lang w:val="en-US"/>
              </w:rPr>
              <w:t xml:space="preserve"> if the dispute amount is not more than GEL 50 000 (Fifty Thousand), the dispute shall be discussed and the decision shall be made without the oral hearing. </w:t>
            </w:r>
          </w:p>
          <w:p w:rsidR="00B27A90" w:rsidRPr="00FF6A88" w:rsidRDefault="00B27A90" w:rsidP="00B27A90">
            <w:pPr>
              <w:pStyle w:val="ListeParagraf"/>
              <w:suppressAutoHyphens/>
              <w:ind w:left="828"/>
              <w:jc w:val="both"/>
              <w:rPr>
                <w:rFonts w:ascii="Sylfaen" w:hAnsi="Sylfaen"/>
                <w:sz w:val="20"/>
                <w:szCs w:val="20"/>
                <w:lang w:val="en-US"/>
              </w:rPr>
            </w:pPr>
            <w:r w:rsidRPr="00FF6A88">
              <w:rPr>
                <w:rFonts w:ascii="Sylfaen" w:hAnsi="Sylfaen"/>
                <w:sz w:val="20"/>
                <w:szCs w:val="20"/>
                <w:lang w:val="en-US"/>
              </w:rPr>
              <w:t xml:space="preserve">The dispute </w:t>
            </w:r>
            <w:proofErr w:type="gramStart"/>
            <w:r w:rsidRPr="00FF6A88">
              <w:rPr>
                <w:rFonts w:ascii="Sylfaen" w:hAnsi="Sylfaen"/>
                <w:sz w:val="20"/>
                <w:szCs w:val="20"/>
                <w:lang w:val="en-US"/>
              </w:rPr>
              <w:t>will be examined</w:t>
            </w:r>
            <w:proofErr w:type="gramEnd"/>
            <w:r w:rsidRPr="00FF6A88">
              <w:rPr>
                <w:rFonts w:ascii="Sylfaen" w:hAnsi="Sylfaen"/>
                <w:sz w:val="20"/>
                <w:szCs w:val="20"/>
                <w:lang w:val="en-US"/>
              </w:rPr>
              <w:t xml:space="preserve"> by the </w:t>
            </w:r>
            <w:r w:rsidRPr="00FF6A88">
              <w:rPr>
                <w:rFonts w:ascii="Sylfaen" w:hAnsi="Sylfaen"/>
                <w:b/>
                <w:bCs/>
                <w:sz w:val="20"/>
                <w:szCs w:val="20"/>
                <w:lang w:val="en-US"/>
              </w:rPr>
              <w:t>Arbitration</w:t>
            </w:r>
            <w:r w:rsidRPr="00FF6A88">
              <w:rPr>
                <w:rFonts w:ascii="Sylfaen" w:hAnsi="Sylfaen"/>
                <w:sz w:val="20"/>
                <w:szCs w:val="20"/>
                <w:lang w:val="en-US"/>
              </w:rPr>
              <w:t xml:space="preserve"> in Georgian language according to the Law of Georgia regarding the Arbitration and the rules of arbitration proceedings of the </w:t>
            </w:r>
            <w:r w:rsidRPr="00FF6A88">
              <w:rPr>
                <w:rFonts w:ascii="Sylfaen" w:hAnsi="Sylfaen"/>
                <w:b/>
                <w:bCs/>
                <w:sz w:val="20"/>
                <w:szCs w:val="20"/>
                <w:lang w:val="en-US"/>
              </w:rPr>
              <w:t>Arbitration</w:t>
            </w:r>
            <w:r w:rsidRPr="00FF6A88">
              <w:rPr>
                <w:rFonts w:ascii="Sylfaen" w:hAnsi="Sylfaen"/>
                <w:sz w:val="20"/>
                <w:szCs w:val="20"/>
                <w:lang w:val="en-US"/>
              </w:rPr>
              <w:t>.</w:t>
            </w:r>
          </w:p>
          <w:p w:rsidR="00896DCE" w:rsidRPr="00FF6A88" w:rsidRDefault="00896DCE" w:rsidP="00B27A90">
            <w:pPr>
              <w:pStyle w:val="ListeParagraf"/>
              <w:spacing w:line="276" w:lineRule="auto"/>
              <w:ind w:left="342"/>
              <w:jc w:val="both"/>
              <w:rPr>
                <w:rFonts w:ascii="Sylfaen" w:hAnsi="Sylfaen" w:cs="Sylfaen"/>
                <w:sz w:val="20"/>
                <w:szCs w:val="20"/>
                <w:lang w:val="en-US" w:eastAsia="tr-TR"/>
              </w:rPr>
            </w:pPr>
          </w:p>
          <w:p w:rsidR="00896DCE" w:rsidRPr="00FF6A88" w:rsidRDefault="00896DCE" w:rsidP="00896DCE">
            <w:pPr>
              <w:pStyle w:val="ListeParagraf"/>
              <w:spacing w:line="276" w:lineRule="auto"/>
              <w:ind w:left="342"/>
              <w:jc w:val="both"/>
              <w:rPr>
                <w:rFonts w:ascii="Sylfaen" w:hAnsi="Sylfaen" w:cs="Sylfaen"/>
                <w:sz w:val="20"/>
                <w:szCs w:val="20"/>
                <w:lang w:val="en-US" w:eastAsia="tr-TR"/>
              </w:rPr>
            </w:pPr>
          </w:p>
          <w:p w:rsidR="00896DCE" w:rsidRPr="00FF6A88" w:rsidRDefault="00896DCE" w:rsidP="00896DCE">
            <w:pPr>
              <w:pStyle w:val="ListeParagraf"/>
              <w:spacing w:line="276" w:lineRule="auto"/>
              <w:ind w:left="342"/>
              <w:jc w:val="both"/>
              <w:rPr>
                <w:rFonts w:ascii="Sylfaen" w:hAnsi="Sylfaen" w:cs="Sylfaen"/>
                <w:sz w:val="20"/>
                <w:szCs w:val="20"/>
                <w:lang w:val="en-US" w:eastAsia="tr-TR"/>
              </w:rPr>
            </w:pPr>
          </w:p>
          <w:p w:rsidR="00896DCE" w:rsidRPr="00FF6A88" w:rsidRDefault="00896DCE" w:rsidP="00896DCE">
            <w:pPr>
              <w:pStyle w:val="ListeParagraf"/>
              <w:spacing w:line="276" w:lineRule="auto"/>
              <w:ind w:left="342"/>
              <w:jc w:val="both"/>
              <w:rPr>
                <w:rFonts w:ascii="Sylfaen" w:hAnsi="Sylfaen" w:cs="Sylfaen"/>
                <w:sz w:val="20"/>
                <w:szCs w:val="20"/>
                <w:lang w:val="en-US" w:eastAsia="tr-TR"/>
              </w:rPr>
            </w:pPr>
          </w:p>
          <w:p w:rsidR="00896DCE" w:rsidRPr="00FF6A88" w:rsidRDefault="00896DCE" w:rsidP="00896DCE">
            <w:pPr>
              <w:pStyle w:val="ListeParagraf"/>
              <w:spacing w:line="276" w:lineRule="auto"/>
              <w:ind w:left="342"/>
              <w:jc w:val="both"/>
              <w:rPr>
                <w:rFonts w:ascii="Sylfaen" w:hAnsi="Sylfaen" w:cs="Sylfaen"/>
                <w:sz w:val="20"/>
                <w:szCs w:val="20"/>
                <w:lang w:val="en-US" w:eastAsia="tr-TR"/>
              </w:rPr>
            </w:pPr>
          </w:p>
          <w:p w:rsidR="00896DCE" w:rsidRPr="00FF6A88" w:rsidRDefault="00896DCE" w:rsidP="00896DCE">
            <w:pPr>
              <w:pStyle w:val="ListeParagraf"/>
              <w:spacing w:line="276" w:lineRule="auto"/>
              <w:ind w:left="342"/>
              <w:jc w:val="both"/>
              <w:rPr>
                <w:rFonts w:ascii="Sylfaen" w:hAnsi="Sylfaen" w:cs="Sylfaen"/>
                <w:sz w:val="20"/>
                <w:szCs w:val="20"/>
                <w:lang w:val="en-US" w:eastAsia="tr-TR"/>
              </w:rPr>
            </w:pPr>
          </w:p>
          <w:p w:rsidR="00896DCE" w:rsidRPr="00FF6A88" w:rsidRDefault="00896DCE" w:rsidP="00896DCE">
            <w:pPr>
              <w:pStyle w:val="ListeParagraf"/>
              <w:spacing w:line="276" w:lineRule="auto"/>
              <w:ind w:left="342"/>
              <w:jc w:val="both"/>
              <w:rPr>
                <w:rFonts w:ascii="Sylfaen" w:hAnsi="Sylfaen" w:cs="Sylfaen"/>
                <w:sz w:val="20"/>
                <w:szCs w:val="20"/>
                <w:lang w:val="en-US" w:eastAsia="tr-TR"/>
              </w:rPr>
            </w:pPr>
          </w:p>
          <w:p w:rsidR="00A12FA7" w:rsidRPr="00FF6A88" w:rsidRDefault="00A12FA7" w:rsidP="00810D85">
            <w:pPr>
              <w:pStyle w:val="ListeParagraf"/>
              <w:numPr>
                <w:ilvl w:val="1"/>
                <w:numId w:val="5"/>
              </w:numPr>
              <w:spacing w:line="276" w:lineRule="auto"/>
              <w:ind w:left="342" w:hanging="342"/>
              <w:jc w:val="both"/>
              <w:rPr>
                <w:rFonts w:ascii="Sylfaen" w:hAnsi="Sylfaen" w:cs="Sylfaen"/>
                <w:sz w:val="20"/>
                <w:szCs w:val="20"/>
                <w:lang w:val="en-US" w:eastAsia="tr-TR"/>
              </w:rPr>
            </w:pPr>
            <w:proofErr w:type="gramStart"/>
            <w:r w:rsidRPr="00FF6A88">
              <w:rPr>
                <w:rFonts w:ascii="Sylfaen" w:hAnsi="Sylfaen"/>
                <w:sz w:val="20"/>
                <w:szCs w:val="20"/>
                <w:lang w:val="en-US"/>
              </w:rPr>
              <w:lastRenderedPageBreak/>
              <w:t>Issues which are not regulated with this agreement</w:t>
            </w:r>
            <w:proofErr w:type="gramEnd"/>
            <w:r w:rsidRPr="00FF6A88">
              <w:rPr>
                <w:rFonts w:ascii="Sylfaen" w:hAnsi="Sylfaen"/>
                <w:sz w:val="20"/>
                <w:szCs w:val="20"/>
                <w:lang w:val="en-US"/>
              </w:rPr>
              <w:t xml:space="preserve"> will be regulated according to the legislation of Georgia. </w:t>
            </w:r>
          </w:p>
          <w:p w:rsidR="00E854E9" w:rsidRPr="00FF6A88" w:rsidRDefault="00E854E9" w:rsidP="00810D85">
            <w:pPr>
              <w:pStyle w:val="ListeParagraf"/>
              <w:numPr>
                <w:ilvl w:val="1"/>
                <w:numId w:val="5"/>
              </w:numPr>
              <w:spacing w:line="276" w:lineRule="auto"/>
              <w:ind w:left="342" w:hanging="342"/>
              <w:jc w:val="both"/>
              <w:rPr>
                <w:rFonts w:ascii="Sylfaen" w:hAnsi="Sylfaen" w:cs="Sylfaen"/>
                <w:sz w:val="20"/>
                <w:szCs w:val="20"/>
                <w:lang w:val="en-US" w:eastAsia="tr-TR"/>
              </w:rPr>
            </w:pPr>
            <w:r w:rsidRPr="00FF6A88">
              <w:rPr>
                <w:rFonts w:ascii="Sylfaen" w:hAnsi="Sylfaen" w:cs="Sylfaen"/>
                <w:sz w:val="20"/>
                <w:szCs w:val="20"/>
                <w:lang w:val="ka-GE" w:eastAsia="tr-TR"/>
              </w:rPr>
              <w:t>This Agreement enters into force upon its execution by Parties and shall remain valid until all mutual obligations defined herein are fulfilled</w:t>
            </w:r>
            <w:r w:rsidRPr="00FF6A88">
              <w:rPr>
                <w:rFonts w:ascii="Sylfaen" w:hAnsi="Sylfaen" w:cs="Sylfaen"/>
                <w:sz w:val="20"/>
                <w:szCs w:val="20"/>
                <w:lang w:val="en-US" w:eastAsia="tr-TR"/>
              </w:rPr>
              <w:t>;</w:t>
            </w:r>
          </w:p>
          <w:p w:rsidR="00C554BD" w:rsidRPr="00FF6A88" w:rsidRDefault="00E854E9" w:rsidP="00810D85">
            <w:pPr>
              <w:pStyle w:val="ListeParagraf"/>
              <w:numPr>
                <w:ilvl w:val="1"/>
                <w:numId w:val="5"/>
              </w:numPr>
              <w:spacing w:line="276" w:lineRule="auto"/>
              <w:ind w:left="432" w:hanging="342"/>
              <w:jc w:val="both"/>
              <w:rPr>
                <w:rFonts w:ascii="Times New Roman" w:hAnsi="Times New Roman"/>
                <w:sz w:val="20"/>
                <w:szCs w:val="20"/>
                <w:lang w:val="ka-GE"/>
              </w:rPr>
            </w:pPr>
            <w:r w:rsidRPr="00FF6A88">
              <w:rPr>
                <w:rFonts w:ascii="Sylfaen" w:hAnsi="Sylfaen" w:cs="Sylfaen"/>
                <w:sz w:val="20"/>
                <w:szCs w:val="20"/>
                <w:lang w:val="ka-GE" w:eastAsia="tr-TR"/>
              </w:rPr>
              <w:t xml:space="preserve">This Agreement is made in the Georgian and English languages in two counterparts of equal legal effect, one for each party. In case of discrepancy between the </w:t>
            </w:r>
            <w:r w:rsidR="00EF39B6" w:rsidRPr="00FF6A88">
              <w:rPr>
                <w:rFonts w:ascii="Sylfaen" w:hAnsi="Sylfaen" w:cs="Sylfaen"/>
                <w:sz w:val="20"/>
                <w:szCs w:val="20"/>
                <w:lang w:val="en-US" w:eastAsia="tr-TR"/>
              </w:rPr>
              <w:t>English</w:t>
            </w:r>
            <w:r w:rsidRPr="00FF6A88">
              <w:rPr>
                <w:rFonts w:ascii="Sylfaen" w:hAnsi="Sylfaen" w:cs="Sylfaen"/>
                <w:sz w:val="20"/>
                <w:szCs w:val="20"/>
                <w:lang w:val="ka-GE" w:eastAsia="tr-TR"/>
              </w:rPr>
              <w:t xml:space="preserve"> and Georgian texts, the Georgian version of the this Agreement shall prevail</w:t>
            </w:r>
            <w:r w:rsidR="00EF39B6" w:rsidRPr="00FF6A88">
              <w:rPr>
                <w:rFonts w:ascii="Sylfaen" w:hAnsi="Sylfaen" w:cs="Sylfaen"/>
                <w:sz w:val="20"/>
                <w:szCs w:val="20"/>
                <w:lang w:val="ka-GE" w:eastAsia="tr-TR"/>
              </w:rPr>
              <w:t>.</w:t>
            </w:r>
          </w:p>
          <w:p w:rsidR="00676C5A" w:rsidRPr="00FF6A88" w:rsidRDefault="00EF39B6" w:rsidP="00810D85">
            <w:pPr>
              <w:pStyle w:val="ListeParagraf"/>
              <w:numPr>
                <w:ilvl w:val="1"/>
                <w:numId w:val="5"/>
              </w:numPr>
              <w:spacing w:line="276" w:lineRule="auto"/>
              <w:ind w:left="342" w:hanging="342"/>
              <w:jc w:val="both"/>
              <w:rPr>
                <w:rFonts w:ascii="Times New Roman" w:hAnsi="Times New Roman"/>
                <w:sz w:val="18"/>
                <w:szCs w:val="18"/>
                <w:lang w:val="ka-GE"/>
              </w:rPr>
            </w:pPr>
            <w:r w:rsidRPr="00FF6A88">
              <w:rPr>
                <w:rFonts w:ascii="Sylfaen" w:hAnsi="Sylfaen" w:cs="Calibri"/>
                <w:sz w:val="20"/>
                <w:szCs w:val="20"/>
                <w:lang w:val="en-US" w:eastAsia="tr-TR"/>
              </w:rPr>
              <w:t>JSC “</w:t>
            </w:r>
            <w:proofErr w:type="spellStart"/>
            <w:r w:rsidRPr="00FF6A88">
              <w:rPr>
                <w:rFonts w:ascii="Sylfaen" w:hAnsi="Sylfaen" w:cs="Calibri"/>
                <w:sz w:val="20"/>
                <w:szCs w:val="20"/>
                <w:lang w:val="en-US" w:eastAsia="tr-TR"/>
              </w:rPr>
              <w:t>Isbank</w:t>
            </w:r>
            <w:proofErr w:type="spellEnd"/>
            <w:r w:rsidRPr="00FF6A88">
              <w:rPr>
                <w:rFonts w:ascii="Sylfaen" w:hAnsi="Sylfaen" w:cs="Calibri"/>
                <w:sz w:val="20"/>
                <w:szCs w:val="20"/>
                <w:lang w:val="en-US" w:eastAsia="tr-TR"/>
              </w:rPr>
              <w:t xml:space="preserve"> Georgia” </w:t>
            </w:r>
            <w:r w:rsidR="00C02E5A" w:rsidRPr="00FF6A88">
              <w:rPr>
                <w:rFonts w:ascii="Sylfaen" w:hAnsi="Sylfaen" w:cs="Calibri"/>
                <w:sz w:val="20"/>
                <w:szCs w:val="20"/>
                <w:lang w:val="en-US" w:eastAsia="tr-TR"/>
              </w:rPr>
              <w:t>will</w:t>
            </w:r>
            <w:r w:rsidRPr="00FF6A88">
              <w:rPr>
                <w:rFonts w:ascii="Sylfaen" w:hAnsi="Sylfaen" w:cs="Calibri"/>
                <w:sz w:val="20"/>
                <w:szCs w:val="20"/>
                <w:lang w:val="en-US" w:eastAsia="tr-TR"/>
              </w:rPr>
              <w:t xml:space="preserve"> obtain/process the credit/non-credit and other relevant information of the person related to provision of the Credit Informative Bureau with the information, and receipt of the information in line with and under the conditions stipulated under the legislation of Georgia. Hereof information </w:t>
            </w:r>
            <w:proofErr w:type="gramStart"/>
            <w:r w:rsidRPr="00FF6A88">
              <w:rPr>
                <w:rFonts w:ascii="Sylfaen" w:hAnsi="Sylfaen" w:cs="Calibri"/>
                <w:sz w:val="20"/>
                <w:szCs w:val="20"/>
                <w:lang w:val="en-US" w:eastAsia="tr-TR"/>
              </w:rPr>
              <w:t>shall be processed</w:t>
            </w:r>
            <w:proofErr w:type="gramEnd"/>
            <w:r w:rsidRPr="00FF6A88">
              <w:rPr>
                <w:rFonts w:ascii="Sylfaen" w:hAnsi="Sylfaen" w:cs="Calibri"/>
                <w:sz w:val="20"/>
                <w:szCs w:val="20"/>
                <w:lang w:val="en-US" w:eastAsia="tr-TR"/>
              </w:rPr>
              <w:t xml:space="preserve"> in view of analyzing solvency of the Customer and will be accessible for the Customers of the Credit Informative Bureau in line with the legislation (the credit organizations and recipients/providers of information). In the event of demand of the Customer (including, the data subject), the data processor shall correct, update, amend, block, erase or destruct the data if the data is incomplete, incorrect or outdated, or if obtainment and procession thereof have been ensured with prejudice to the law. </w:t>
            </w:r>
            <w:r w:rsidRPr="00FF6A88">
              <w:rPr>
                <w:rFonts w:ascii="Sylfaen" w:hAnsi="Sylfaen"/>
                <w:sz w:val="18"/>
                <w:szCs w:val="18"/>
                <w:lang w:val="ka-GE"/>
              </w:rPr>
              <w:t xml:space="preserve"> </w:t>
            </w:r>
          </w:p>
          <w:p w:rsidR="00676C5A" w:rsidRPr="00FF6A88" w:rsidRDefault="00676C5A" w:rsidP="00676C5A">
            <w:pPr>
              <w:pStyle w:val="ListeParagraf"/>
              <w:numPr>
                <w:ilvl w:val="1"/>
                <w:numId w:val="5"/>
              </w:numPr>
              <w:spacing w:line="276" w:lineRule="auto"/>
              <w:ind w:left="342" w:hanging="342"/>
              <w:jc w:val="both"/>
              <w:rPr>
                <w:rFonts w:ascii="Times New Roman" w:hAnsi="Times New Roman"/>
                <w:sz w:val="18"/>
                <w:szCs w:val="18"/>
                <w:lang w:val="ka-GE"/>
              </w:rPr>
            </w:pPr>
            <w:r w:rsidRPr="00FF6A88">
              <w:rPr>
                <w:rFonts w:ascii="Sylfaen" w:hAnsi="Sylfaen"/>
                <w:sz w:val="20"/>
                <w:szCs w:val="20"/>
                <w:lang w:val="en-US"/>
              </w:rPr>
              <w:t xml:space="preserve">In </w:t>
            </w:r>
            <w:r w:rsidRPr="00FF6A88">
              <w:rPr>
                <w:rFonts w:ascii="Sylfaen" w:eastAsia="Calibri" w:hAnsi="Sylfaen"/>
                <w:sz w:val="20"/>
                <w:szCs w:val="20"/>
                <w:lang w:val="en-US"/>
              </w:rPr>
              <w:t xml:space="preserve">relation to any complaints arising out of the Present Agreement, Borrower </w:t>
            </w:r>
            <w:r w:rsidRPr="00FF6A88">
              <w:rPr>
                <w:rFonts w:ascii="Sylfaen" w:hAnsi="Sylfaen" w:cs="Arial"/>
                <w:sz w:val="20"/>
                <w:szCs w:val="20"/>
                <w:lang w:val="en-US" w:eastAsia="tr-TR"/>
              </w:rPr>
              <w:t>shall</w:t>
            </w:r>
            <w:r w:rsidRPr="00FF6A88">
              <w:rPr>
                <w:rFonts w:ascii="Sylfaen" w:hAnsi="Sylfaen" w:cs="Arial"/>
                <w:sz w:val="20"/>
                <w:szCs w:val="20"/>
                <w:lang w:val="ka-GE" w:eastAsia="tr-TR"/>
              </w:rPr>
              <w:t xml:space="preserve"> </w:t>
            </w:r>
            <w:r w:rsidRPr="00FF6A88">
              <w:rPr>
                <w:rFonts w:ascii="Sylfaen" w:hAnsi="Sylfaen" w:cs="Arial"/>
                <w:sz w:val="20"/>
                <w:szCs w:val="20"/>
                <w:lang w:val="en-US" w:eastAsia="tr-TR"/>
              </w:rPr>
              <w:t xml:space="preserve">make </w:t>
            </w:r>
            <w:r w:rsidRPr="00FF6A88">
              <w:rPr>
                <w:rFonts w:ascii="Sylfaen" w:hAnsi="Sylfaen" w:cs="Arial"/>
                <w:sz w:val="20"/>
                <w:szCs w:val="20"/>
                <w:lang w:val="ka-GE" w:eastAsia="tr-TR"/>
              </w:rPr>
              <w:t xml:space="preserve">complaint </w:t>
            </w:r>
            <w:r w:rsidRPr="00FF6A88">
              <w:rPr>
                <w:rFonts w:ascii="Sylfaen" w:hAnsi="Sylfaen" w:cs="Arial"/>
                <w:sz w:val="20"/>
                <w:szCs w:val="20"/>
                <w:lang w:val="en-US" w:eastAsia="tr-TR"/>
              </w:rPr>
              <w:t>verbally, by email, through web page,</w:t>
            </w:r>
            <w:r w:rsidRPr="00FF6A88">
              <w:rPr>
                <w:rFonts w:ascii="Sylfaen" w:hAnsi="Sylfaen" w:cs="Arial"/>
                <w:sz w:val="20"/>
                <w:szCs w:val="20"/>
                <w:lang w:val="ka-GE" w:eastAsia="tr-TR"/>
              </w:rPr>
              <w:t xml:space="preserve"> </w:t>
            </w:r>
            <w:r w:rsidRPr="00FF6A88">
              <w:rPr>
                <w:rFonts w:ascii="Sylfaen" w:hAnsi="Sylfaen" w:cs="Arial"/>
                <w:sz w:val="20"/>
                <w:szCs w:val="20"/>
                <w:lang w:val="en-US" w:eastAsia="tr-TR"/>
              </w:rPr>
              <w:t>by telephone or in written via</w:t>
            </w:r>
            <w:r w:rsidRPr="00FF6A88">
              <w:rPr>
                <w:rFonts w:ascii="Sylfaen" w:hAnsi="Sylfaen" w:cs="Arial"/>
                <w:sz w:val="20"/>
                <w:szCs w:val="20"/>
                <w:lang w:val="ka-GE" w:eastAsia="tr-TR"/>
              </w:rPr>
              <w:t xml:space="preserve"> filling in a relevant complaint form</w:t>
            </w:r>
            <w:r w:rsidRPr="00FF6A88">
              <w:rPr>
                <w:rFonts w:ascii="Sylfaen" w:hAnsi="Sylfaen" w:cs="Arial"/>
                <w:sz w:val="20"/>
                <w:szCs w:val="20"/>
                <w:lang w:val="en-US" w:eastAsia="tr-TR"/>
              </w:rPr>
              <w:t xml:space="preserve"> at the secretary of the Branch or in free written form</w:t>
            </w:r>
            <w:r w:rsidRPr="00FF6A88">
              <w:rPr>
                <w:rFonts w:ascii="Sylfaen" w:hAnsi="Sylfaen" w:cs="Arial"/>
                <w:sz w:val="20"/>
                <w:szCs w:val="20"/>
                <w:lang w:val="ka-GE" w:eastAsia="tr-TR"/>
              </w:rPr>
              <w:t xml:space="preserve">. </w:t>
            </w:r>
            <w:r w:rsidRPr="00FF6A88">
              <w:rPr>
                <w:rFonts w:ascii="Sylfaen" w:hAnsi="Sylfaen" w:cs="Arial"/>
                <w:sz w:val="20"/>
                <w:szCs w:val="20"/>
                <w:lang w:val="en-US" w:eastAsia="tr-TR"/>
              </w:rPr>
              <w:t xml:space="preserve">Representative of the bank </w:t>
            </w:r>
            <w:proofErr w:type="gramStart"/>
            <w:r w:rsidRPr="00FF6A88">
              <w:rPr>
                <w:rFonts w:ascii="Sylfaen" w:hAnsi="Sylfaen" w:cs="Arial"/>
                <w:sz w:val="20"/>
                <w:szCs w:val="20"/>
                <w:lang w:val="en-US" w:eastAsia="tr-TR"/>
              </w:rPr>
              <w:t>is authorized</w:t>
            </w:r>
            <w:proofErr w:type="gramEnd"/>
            <w:r w:rsidRPr="00FF6A88">
              <w:rPr>
                <w:rFonts w:ascii="Sylfaen" w:hAnsi="Sylfaen" w:cs="Arial"/>
                <w:sz w:val="20"/>
                <w:szCs w:val="20"/>
                <w:lang w:val="en-US" w:eastAsia="tr-TR"/>
              </w:rPr>
              <w:t xml:space="preserve"> to receive complaint. Upon receipt of a claim, except in cases of verbal form, a written/electronic confirmation of receipt of the claim </w:t>
            </w:r>
            <w:proofErr w:type="gramStart"/>
            <w:r w:rsidRPr="00FF6A88">
              <w:rPr>
                <w:rFonts w:ascii="Sylfaen" w:hAnsi="Sylfaen" w:cs="Arial"/>
                <w:sz w:val="20"/>
                <w:szCs w:val="20"/>
                <w:lang w:val="en-US" w:eastAsia="tr-TR"/>
              </w:rPr>
              <w:t>is made</w:t>
            </w:r>
            <w:proofErr w:type="gramEnd"/>
            <w:r w:rsidRPr="00FF6A88">
              <w:rPr>
                <w:rFonts w:ascii="Sylfaen" w:hAnsi="Sylfaen" w:cs="Arial"/>
                <w:sz w:val="20"/>
                <w:szCs w:val="20"/>
                <w:lang w:val="en-US" w:eastAsia="tr-TR"/>
              </w:rPr>
              <w:t xml:space="preserve"> to the applicant. </w:t>
            </w:r>
            <w:r w:rsidRPr="00FF6A88">
              <w:rPr>
                <w:rFonts w:ascii="Sylfaen" w:hAnsi="Sylfaen" w:cs="Arial"/>
                <w:sz w:val="20"/>
                <w:szCs w:val="20"/>
                <w:lang w:val="ka-GE" w:eastAsia="tr-TR"/>
              </w:rPr>
              <w:t>The handling and responding to the complaints received shall be carried out within 30 (</w:t>
            </w:r>
            <w:r w:rsidRPr="00FF6A88">
              <w:rPr>
                <w:rFonts w:ascii="Sylfaen" w:hAnsi="Sylfaen" w:cs="Arial"/>
                <w:sz w:val="20"/>
                <w:szCs w:val="20"/>
                <w:lang w:val="en-US" w:eastAsia="tr-TR"/>
              </w:rPr>
              <w:t>thirty</w:t>
            </w:r>
            <w:r w:rsidRPr="00FF6A88">
              <w:rPr>
                <w:rFonts w:ascii="Sylfaen" w:hAnsi="Sylfaen" w:cs="Arial"/>
                <w:sz w:val="20"/>
                <w:szCs w:val="20"/>
                <w:lang w:val="ka-GE" w:eastAsia="tr-TR"/>
              </w:rPr>
              <w:t xml:space="preserve">) </w:t>
            </w:r>
            <w:r w:rsidRPr="00FF6A88">
              <w:rPr>
                <w:rFonts w:ascii="Sylfaen" w:hAnsi="Sylfaen" w:cs="Arial"/>
                <w:sz w:val="20"/>
                <w:szCs w:val="20"/>
                <w:lang w:val="en-US" w:eastAsia="tr-TR"/>
              </w:rPr>
              <w:t>calendar</w:t>
            </w:r>
            <w:r w:rsidRPr="00FF6A88">
              <w:rPr>
                <w:rFonts w:ascii="Sylfaen" w:hAnsi="Sylfaen" w:cs="Arial"/>
                <w:sz w:val="20"/>
                <w:szCs w:val="20"/>
                <w:lang w:val="ka-GE" w:eastAsia="tr-TR"/>
              </w:rPr>
              <w:t xml:space="preserve"> days and the reply thereto shall be promptly provided to the Borrower in t</w:t>
            </w:r>
            <w:r w:rsidRPr="00FF6A88">
              <w:rPr>
                <w:rFonts w:ascii="Sylfaen" w:eastAsia="Calibri" w:hAnsi="Sylfaen" w:cs="Arial"/>
                <w:sz w:val="20"/>
                <w:szCs w:val="20"/>
                <w:lang w:val="ka-GE" w:eastAsia="tr-TR"/>
              </w:rPr>
              <w:t>he form preferred by the latter</w:t>
            </w:r>
            <w:r w:rsidRPr="00FF6A88">
              <w:rPr>
                <w:rFonts w:ascii="Sylfaen" w:eastAsia="Calibri" w:hAnsi="Sylfaen" w:cs="Arial"/>
                <w:sz w:val="20"/>
                <w:szCs w:val="20"/>
                <w:lang w:val="en-US" w:eastAsia="tr-TR"/>
              </w:rPr>
              <w:t>.</w:t>
            </w:r>
            <w:r w:rsidRPr="00FF6A88">
              <w:rPr>
                <w:rFonts w:ascii="Sylfaen" w:hAnsi="Sylfaen" w:cs="Arial"/>
                <w:sz w:val="20"/>
                <w:szCs w:val="20"/>
                <w:lang w:val="en-US" w:eastAsia="tr-TR"/>
              </w:rPr>
              <w:t xml:space="preserve"> Information about the procedure for reviewing claims is available both on the bank's website ( </w:t>
            </w:r>
            <w:hyperlink r:id="rId11" w:history="1">
              <w:r w:rsidRPr="00FF6A88">
                <w:rPr>
                  <w:rStyle w:val="Kpr"/>
                  <w:rFonts w:ascii="Sylfaen" w:hAnsi="Sylfaen" w:cs="Arial"/>
                  <w:sz w:val="20"/>
                  <w:szCs w:val="20"/>
                  <w:lang w:val="en-US" w:eastAsia="tr-TR"/>
                </w:rPr>
                <w:t>www.isbank.ge</w:t>
              </w:r>
            </w:hyperlink>
            <w:r w:rsidRPr="00FF6A88">
              <w:rPr>
                <w:rFonts w:ascii="Sylfaen" w:hAnsi="Sylfaen" w:cs="Arial"/>
                <w:sz w:val="20"/>
                <w:szCs w:val="20"/>
                <w:lang w:val="en-US" w:eastAsia="tr-TR"/>
              </w:rPr>
              <w:t xml:space="preserve"> )</w:t>
            </w:r>
          </w:p>
          <w:p w:rsidR="00676C5A" w:rsidRPr="00FF6A88" w:rsidRDefault="00676C5A" w:rsidP="00676C5A">
            <w:pPr>
              <w:pStyle w:val="ListeParagraf"/>
              <w:shd w:val="clear" w:color="auto" w:fill="FFFFFF"/>
              <w:ind w:left="372"/>
              <w:jc w:val="both"/>
              <w:rPr>
                <w:rFonts w:ascii="Sylfaen" w:hAnsi="Sylfaen" w:cs="Arial"/>
                <w:sz w:val="20"/>
                <w:szCs w:val="20"/>
                <w:lang w:val="en-US" w:eastAsia="tr-TR"/>
              </w:rPr>
            </w:pPr>
            <w:proofErr w:type="gramStart"/>
            <w:r w:rsidRPr="00FF6A88">
              <w:rPr>
                <w:rFonts w:ascii="Sylfaen" w:hAnsi="Sylfaen" w:cs="Arial"/>
                <w:sz w:val="20"/>
                <w:szCs w:val="20"/>
                <w:lang w:val="en-US" w:eastAsia="tr-TR"/>
              </w:rPr>
              <w:t>and</w:t>
            </w:r>
            <w:proofErr w:type="gramEnd"/>
            <w:r w:rsidRPr="00FF6A88">
              <w:rPr>
                <w:rFonts w:ascii="Sylfaen" w:hAnsi="Sylfaen" w:cs="Arial"/>
                <w:sz w:val="20"/>
                <w:szCs w:val="20"/>
                <w:lang w:val="en-US" w:eastAsia="tr-TR"/>
              </w:rPr>
              <w:t xml:space="preserve"> in the bank's branches.</w:t>
            </w:r>
          </w:p>
          <w:p w:rsidR="00A6250B" w:rsidRPr="00FF6A88" w:rsidRDefault="00E854E9" w:rsidP="00810D85">
            <w:pPr>
              <w:pStyle w:val="ListeParagraf"/>
              <w:spacing w:line="276" w:lineRule="auto"/>
              <w:ind w:left="432"/>
              <w:jc w:val="center"/>
              <w:rPr>
                <w:rFonts w:ascii="Sylfaen" w:hAnsi="Sylfaen" w:cs="Sylfaen"/>
                <w:b/>
                <w:kern w:val="16"/>
                <w:sz w:val="20"/>
                <w:szCs w:val="20"/>
                <w:lang w:val="ka-GE" w:eastAsia="tr-TR"/>
              </w:rPr>
            </w:pPr>
            <w:r w:rsidRPr="00FF6A88">
              <w:rPr>
                <w:rFonts w:ascii="Sylfaen" w:hAnsi="Sylfaen" w:cs="Sylfaen"/>
                <w:sz w:val="20"/>
                <w:szCs w:val="20"/>
                <w:lang w:val="en-US" w:eastAsia="tr-TR"/>
              </w:rPr>
              <w:br/>
            </w:r>
            <w:r w:rsidR="0036125F" w:rsidRPr="00FF6A88">
              <w:rPr>
                <w:rFonts w:ascii="Sylfaen" w:hAnsi="Sylfaen" w:cs="Sylfaen"/>
                <w:b/>
                <w:kern w:val="16"/>
                <w:sz w:val="20"/>
                <w:szCs w:val="20"/>
                <w:lang w:val="en-US" w:eastAsia="tr-TR"/>
              </w:rPr>
              <w:br/>
            </w:r>
          </w:p>
          <w:p w:rsidR="00C554BD" w:rsidRPr="00FF6A88" w:rsidRDefault="00C554BD" w:rsidP="00810D85">
            <w:pPr>
              <w:pStyle w:val="ListeParagraf"/>
              <w:spacing w:line="276" w:lineRule="auto"/>
              <w:ind w:left="432"/>
              <w:jc w:val="center"/>
              <w:rPr>
                <w:rFonts w:ascii="Sylfaen" w:hAnsi="Sylfaen" w:cs="Sylfaen"/>
                <w:b/>
                <w:kern w:val="16"/>
                <w:sz w:val="20"/>
                <w:szCs w:val="20"/>
                <w:lang w:val="ka-GE" w:eastAsia="tr-TR"/>
              </w:rPr>
            </w:pPr>
          </w:p>
          <w:p w:rsidR="00C554BD" w:rsidRPr="00FF6A88" w:rsidRDefault="00C554BD" w:rsidP="00810D85">
            <w:pPr>
              <w:pStyle w:val="ListeParagraf"/>
              <w:spacing w:line="276" w:lineRule="auto"/>
              <w:ind w:left="432"/>
              <w:jc w:val="center"/>
              <w:rPr>
                <w:rFonts w:ascii="Sylfaen" w:hAnsi="Sylfaen" w:cs="Sylfaen"/>
                <w:b/>
                <w:kern w:val="16"/>
                <w:sz w:val="20"/>
                <w:szCs w:val="20"/>
                <w:lang w:val="en-US" w:eastAsia="tr-TR"/>
              </w:rPr>
            </w:pPr>
          </w:p>
          <w:p w:rsidR="00EF39B6" w:rsidRPr="00FF6A88" w:rsidRDefault="00EF39B6" w:rsidP="00810D85">
            <w:pPr>
              <w:pStyle w:val="ListeParagraf"/>
              <w:spacing w:line="276" w:lineRule="auto"/>
              <w:ind w:left="432"/>
              <w:jc w:val="center"/>
              <w:rPr>
                <w:rFonts w:ascii="Sylfaen" w:hAnsi="Sylfaen" w:cs="Sylfaen"/>
                <w:b/>
                <w:kern w:val="16"/>
                <w:sz w:val="20"/>
                <w:szCs w:val="20"/>
                <w:lang w:val="en-US" w:eastAsia="tr-TR"/>
              </w:rPr>
            </w:pPr>
          </w:p>
          <w:p w:rsidR="00EF39B6" w:rsidRPr="00FF6A88" w:rsidRDefault="00EF39B6" w:rsidP="00810D85">
            <w:pPr>
              <w:pStyle w:val="ListeParagraf"/>
              <w:spacing w:line="276" w:lineRule="auto"/>
              <w:ind w:left="432"/>
              <w:jc w:val="center"/>
              <w:rPr>
                <w:rFonts w:ascii="Sylfaen" w:hAnsi="Sylfaen" w:cs="Sylfaen"/>
                <w:b/>
                <w:kern w:val="16"/>
                <w:sz w:val="20"/>
                <w:szCs w:val="20"/>
                <w:lang w:val="en-US" w:eastAsia="tr-TR"/>
              </w:rPr>
            </w:pPr>
          </w:p>
          <w:p w:rsidR="00EF39B6" w:rsidRPr="00FF6A88" w:rsidRDefault="00EF39B6" w:rsidP="00810D85">
            <w:pPr>
              <w:pStyle w:val="ListeParagraf"/>
              <w:spacing w:line="276" w:lineRule="auto"/>
              <w:ind w:left="432"/>
              <w:jc w:val="center"/>
              <w:rPr>
                <w:rFonts w:ascii="Sylfaen" w:hAnsi="Sylfaen" w:cs="Sylfaen"/>
                <w:b/>
                <w:kern w:val="16"/>
                <w:sz w:val="20"/>
                <w:szCs w:val="20"/>
                <w:lang w:val="en-US" w:eastAsia="tr-TR"/>
              </w:rPr>
            </w:pPr>
          </w:p>
          <w:p w:rsidR="00B27A90" w:rsidRPr="00FF6A88" w:rsidRDefault="00B27A90" w:rsidP="00810D85">
            <w:pPr>
              <w:pStyle w:val="ListeParagraf"/>
              <w:spacing w:line="276" w:lineRule="auto"/>
              <w:ind w:left="432"/>
              <w:jc w:val="center"/>
              <w:rPr>
                <w:rFonts w:ascii="Sylfaen" w:hAnsi="Sylfaen" w:cs="Sylfaen"/>
                <w:b/>
                <w:kern w:val="16"/>
                <w:sz w:val="20"/>
                <w:szCs w:val="20"/>
                <w:lang w:val="en-US" w:eastAsia="tr-TR"/>
              </w:rPr>
            </w:pPr>
          </w:p>
          <w:p w:rsidR="00B27A90" w:rsidRPr="00FF6A88" w:rsidRDefault="00B27A90" w:rsidP="00810D85">
            <w:pPr>
              <w:pStyle w:val="ListeParagraf"/>
              <w:spacing w:line="276" w:lineRule="auto"/>
              <w:ind w:left="432"/>
              <w:jc w:val="center"/>
              <w:rPr>
                <w:rFonts w:ascii="Sylfaen" w:hAnsi="Sylfaen" w:cs="Sylfaen"/>
                <w:b/>
                <w:kern w:val="16"/>
                <w:sz w:val="20"/>
                <w:szCs w:val="20"/>
                <w:lang w:val="en-US" w:eastAsia="tr-TR"/>
              </w:rPr>
            </w:pPr>
          </w:p>
          <w:p w:rsidR="00B27A90" w:rsidRPr="00FF6A88" w:rsidRDefault="00B27A90" w:rsidP="00810D85">
            <w:pPr>
              <w:pStyle w:val="ListeParagraf"/>
              <w:spacing w:line="276" w:lineRule="auto"/>
              <w:ind w:left="432"/>
              <w:jc w:val="center"/>
              <w:rPr>
                <w:rFonts w:ascii="Sylfaen" w:hAnsi="Sylfaen" w:cs="Sylfaen"/>
                <w:b/>
                <w:kern w:val="16"/>
                <w:sz w:val="20"/>
                <w:szCs w:val="20"/>
                <w:lang w:val="en-US" w:eastAsia="tr-TR"/>
              </w:rPr>
            </w:pPr>
          </w:p>
          <w:p w:rsidR="00B27A90" w:rsidRPr="00FF6A88" w:rsidRDefault="00B27A90" w:rsidP="00810D85">
            <w:pPr>
              <w:pStyle w:val="ListeParagraf"/>
              <w:spacing w:line="276" w:lineRule="auto"/>
              <w:ind w:left="432"/>
              <w:jc w:val="center"/>
              <w:rPr>
                <w:rFonts w:ascii="Sylfaen" w:hAnsi="Sylfaen" w:cs="Sylfaen"/>
                <w:b/>
                <w:kern w:val="16"/>
                <w:sz w:val="20"/>
                <w:szCs w:val="20"/>
                <w:lang w:val="en-US" w:eastAsia="tr-TR"/>
              </w:rPr>
            </w:pPr>
          </w:p>
          <w:p w:rsidR="00B27A90" w:rsidRPr="00FF6A88" w:rsidRDefault="00B27A90" w:rsidP="00810D85">
            <w:pPr>
              <w:pStyle w:val="ListeParagraf"/>
              <w:spacing w:line="276" w:lineRule="auto"/>
              <w:ind w:left="432"/>
              <w:jc w:val="center"/>
              <w:rPr>
                <w:rFonts w:ascii="Sylfaen" w:hAnsi="Sylfaen" w:cs="Sylfaen"/>
                <w:b/>
                <w:kern w:val="16"/>
                <w:sz w:val="20"/>
                <w:szCs w:val="20"/>
                <w:lang w:val="en-US" w:eastAsia="tr-TR"/>
              </w:rPr>
            </w:pPr>
          </w:p>
          <w:p w:rsidR="00B27A90" w:rsidRPr="00FF6A88" w:rsidRDefault="00B27A90" w:rsidP="00810D85">
            <w:pPr>
              <w:pStyle w:val="ListeParagraf"/>
              <w:spacing w:line="276" w:lineRule="auto"/>
              <w:ind w:left="432"/>
              <w:jc w:val="center"/>
              <w:rPr>
                <w:rFonts w:ascii="Sylfaen" w:hAnsi="Sylfaen" w:cs="Sylfaen"/>
                <w:b/>
                <w:kern w:val="16"/>
                <w:sz w:val="20"/>
                <w:szCs w:val="20"/>
                <w:lang w:val="en-US" w:eastAsia="tr-TR"/>
              </w:rPr>
            </w:pPr>
          </w:p>
          <w:p w:rsidR="00B27A90" w:rsidRPr="00FF6A88" w:rsidRDefault="00B27A90" w:rsidP="00810D85">
            <w:pPr>
              <w:pStyle w:val="ListeParagraf"/>
              <w:spacing w:line="276" w:lineRule="auto"/>
              <w:ind w:left="432"/>
              <w:jc w:val="center"/>
              <w:rPr>
                <w:rFonts w:ascii="Sylfaen" w:hAnsi="Sylfaen" w:cs="Sylfaen"/>
                <w:b/>
                <w:kern w:val="16"/>
                <w:sz w:val="20"/>
                <w:szCs w:val="20"/>
                <w:lang w:val="en-US" w:eastAsia="tr-TR"/>
              </w:rPr>
            </w:pPr>
          </w:p>
          <w:p w:rsidR="00B27A90" w:rsidRPr="00FF6A88" w:rsidRDefault="00B27A90" w:rsidP="00810D85">
            <w:pPr>
              <w:pStyle w:val="ListeParagraf"/>
              <w:spacing w:line="276" w:lineRule="auto"/>
              <w:ind w:left="432"/>
              <w:jc w:val="center"/>
              <w:rPr>
                <w:rFonts w:ascii="Sylfaen" w:hAnsi="Sylfaen" w:cs="Sylfaen"/>
                <w:b/>
                <w:kern w:val="16"/>
                <w:sz w:val="20"/>
                <w:szCs w:val="20"/>
                <w:lang w:val="en-US" w:eastAsia="tr-TR"/>
              </w:rPr>
            </w:pPr>
          </w:p>
          <w:p w:rsidR="00B27A90" w:rsidRPr="00FF6A88" w:rsidRDefault="00B27A90" w:rsidP="00810D85">
            <w:pPr>
              <w:pStyle w:val="ListeParagraf"/>
              <w:spacing w:line="276" w:lineRule="auto"/>
              <w:ind w:left="432"/>
              <w:jc w:val="center"/>
              <w:rPr>
                <w:rFonts w:ascii="Sylfaen" w:hAnsi="Sylfaen" w:cs="Sylfaen"/>
                <w:b/>
                <w:kern w:val="16"/>
                <w:sz w:val="20"/>
                <w:szCs w:val="20"/>
                <w:lang w:val="en-US" w:eastAsia="tr-TR"/>
              </w:rPr>
            </w:pPr>
          </w:p>
          <w:p w:rsidR="00B27A90" w:rsidRPr="00FF6A88" w:rsidRDefault="00B27A90" w:rsidP="00810D85">
            <w:pPr>
              <w:pStyle w:val="ListeParagraf"/>
              <w:spacing w:line="276" w:lineRule="auto"/>
              <w:ind w:left="432"/>
              <w:jc w:val="center"/>
              <w:rPr>
                <w:rFonts w:ascii="Sylfaen" w:hAnsi="Sylfaen" w:cs="Sylfaen"/>
                <w:b/>
                <w:kern w:val="16"/>
                <w:sz w:val="20"/>
                <w:szCs w:val="20"/>
                <w:lang w:val="en-US" w:eastAsia="tr-TR"/>
              </w:rPr>
            </w:pPr>
          </w:p>
          <w:p w:rsidR="00B27A90" w:rsidRPr="00FF6A88" w:rsidRDefault="00B27A90" w:rsidP="00810D85">
            <w:pPr>
              <w:pStyle w:val="ListeParagraf"/>
              <w:spacing w:line="276" w:lineRule="auto"/>
              <w:ind w:left="432"/>
              <w:jc w:val="center"/>
              <w:rPr>
                <w:rFonts w:ascii="Sylfaen" w:hAnsi="Sylfaen" w:cs="Sylfaen"/>
                <w:b/>
                <w:kern w:val="16"/>
                <w:sz w:val="20"/>
                <w:szCs w:val="20"/>
                <w:lang w:val="en-US" w:eastAsia="tr-TR"/>
              </w:rPr>
            </w:pPr>
          </w:p>
          <w:p w:rsidR="00B27A90" w:rsidRPr="00FF6A88" w:rsidRDefault="00B27A90" w:rsidP="00810D85">
            <w:pPr>
              <w:pStyle w:val="ListeParagraf"/>
              <w:spacing w:line="276" w:lineRule="auto"/>
              <w:ind w:left="432"/>
              <w:jc w:val="center"/>
              <w:rPr>
                <w:rFonts w:ascii="Sylfaen" w:hAnsi="Sylfaen" w:cs="Sylfaen"/>
                <w:b/>
                <w:kern w:val="16"/>
                <w:sz w:val="20"/>
                <w:szCs w:val="20"/>
                <w:lang w:val="en-US" w:eastAsia="tr-TR"/>
              </w:rPr>
            </w:pPr>
          </w:p>
          <w:p w:rsidR="00B27A90" w:rsidRPr="00FF6A88" w:rsidRDefault="00B27A90" w:rsidP="00810D85">
            <w:pPr>
              <w:pStyle w:val="ListeParagraf"/>
              <w:spacing w:line="276" w:lineRule="auto"/>
              <w:ind w:left="432"/>
              <w:jc w:val="center"/>
              <w:rPr>
                <w:rFonts w:ascii="Sylfaen" w:hAnsi="Sylfaen" w:cs="Sylfaen"/>
                <w:b/>
                <w:kern w:val="16"/>
                <w:sz w:val="20"/>
                <w:szCs w:val="20"/>
                <w:lang w:val="en-US" w:eastAsia="tr-TR"/>
              </w:rPr>
            </w:pPr>
          </w:p>
          <w:p w:rsidR="00B27A90" w:rsidRPr="00FF6A88" w:rsidRDefault="00B27A90" w:rsidP="00810D85">
            <w:pPr>
              <w:pStyle w:val="ListeParagraf"/>
              <w:spacing w:line="276" w:lineRule="auto"/>
              <w:ind w:left="432"/>
              <w:jc w:val="center"/>
              <w:rPr>
                <w:rFonts w:ascii="Sylfaen" w:hAnsi="Sylfaen" w:cs="Sylfaen"/>
                <w:b/>
                <w:kern w:val="16"/>
                <w:sz w:val="20"/>
                <w:szCs w:val="20"/>
                <w:lang w:val="en-US" w:eastAsia="tr-TR"/>
              </w:rPr>
            </w:pPr>
          </w:p>
          <w:p w:rsidR="00B27A90" w:rsidRPr="00FF6A88" w:rsidRDefault="00B27A90" w:rsidP="00810D85">
            <w:pPr>
              <w:pStyle w:val="ListeParagraf"/>
              <w:spacing w:line="276" w:lineRule="auto"/>
              <w:ind w:left="432"/>
              <w:jc w:val="center"/>
              <w:rPr>
                <w:rFonts w:ascii="Sylfaen" w:hAnsi="Sylfaen" w:cs="Sylfaen"/>
                <w:b/>
                <w:kern w:val="16"/>
                <w:sz w:val="20"/>
                <w:szCs w:val="20"/>
                <w:lang w:val="en-US" w:eastAsia="tr-TR"/>
              </w:rPr>
            </w:pPr>
          </w:p>
          <w:p w:rsidR="00B27A90" w:rsidRPr="00FF6A88" w:rsidRDefault="00B27A90" w:rsidP="00810D85">
            <w:pPr>
              <w:pStyle w:val="ListeParagraf"/>
              <w:spacing w:line="276" w:lineRule="auto"/>
              <w:ind w:left="432"/>
              <w:jc w:val="center"/>
              <w:rPr>
                <w:rFonts w:ascii="Sylfaen" w:hAnsi="Sylfaen" w:cs="Sylfaen"/>
                <w:b/>
                <w:kern w:val="16"/>
                <w:sz w:val="20"/>
                <w:szCs w:val="20"/>
                <w:lang w:val="en-US" w:eastAsia="tr-TR"/>
              </w:rPr>
            </w:pPr>
          </w:p>
          <w:p w:rsidR="00B27A90" w:rsidRPr="00FF6A88" w:rsidRDefault="00B27A90" w:rsidP="00810D85">
            <w:pPr>
              <w:pStyle w:val="ListeParagraf"/>
              <w:spacing w:line="276" w:lineRule="auto"/>
              <w:ind w:left="432"/>
              <w:jc w:val="center"/>
              <w:rPr>
                <w:rFonts w:ascii="Sylfaen" w:hAnsi="Sylfaen" w:cs="Sylfaen"/>
                <w:b/>
                <w:kern w:val="16"/>
                <w:sz w:val="20"/>
                <w:szCs w:val="20"/>
                <w:lang w:val="en-US" w:eastAsia="tr-TR"/>
              </w:rPr>
            </w:pPr>
          </w:p>
          <w:p w:rsidR="00B27A90" w:rsidRPr="00FF6A88" w:rsidRDefault="00B27A90" w:rsidP="00810D85">
            <w:pPr>
              <w:pStyle w:val="ListeParagraf"/>
              <w:spacing w:line="276" w:lineRule="auto"/>
              <w:ind w:left="432"/>
              <w:jc w:val="center"/>
              <w:rPr>
                <w:rFonts w:ascii="Sylfaen" w:hAnsi="Sylfaen" w:cs="Sylfaen"/>
                <w:b/>
                <w:kern w:val="16"/>
                <w:sz w:val="20"/>
                <w:szCs w:val="20"/>
                <w:lang w:val="en-US" w:eastAsia="tr-TR"/>
              </w:rPr>
            </w:pPr>
          </w:p>
          <w:p w:rsidR="00B27A90" w:rsidRPr="00FF6A88" w:rsidRDefault="00B27A90" w:rsidP="00810D85">
            <w:pPr>
              <w:pStyle w:val="ListeParagraf"/>
              <w:spacing w:line="276" w:lineRule="auto"/>
              <w:ind w:left="432"/>
              <w:jc w:val="center"/>
              <w:rPr>
                <w:rFonts w:ascii="Sylfaen" w:hAnsi="Sylfaen" w:cs="Sylfaen"/>
                <w:b/>
                <w:kern w:val="16"/>
                <w:sz w:val="20"/>
                <w:szCs w:val="20"/>
                <w:lang w:val="en-US" w:eastAsia="tr-TR"/>
              </w:rPr>
            </w:pPr>
          </w:p>
          <w:p w:rsidR="00EF39B6" w:rsidRPr="00FF6A88" w:rsidRDefault="00EF39B6" w:rsidP="00810D85">
            <w:pPr>
              <w:pStyle w:val="ListeParagraf"/>
              <w:spacing w:line="276" w:lineRule="auto"/>
              <w:ind w:left="432"/>
              <w:jc w:val="center"/>
              <w:rPr>
                <w:rFonts w:ascii="Sylfaen" w:hAnsi="Sylfaen" w:cs="Sylfaen"/>
                <w:b/>
                <w:kern w:val="16"/>
                <w:sz w:val="20"/>
                <w:szCs w:val="20"/>
                <w:lang w:val="en-US" w:eastAsia="tr-TR"/>
              </w:rPr>
            </w:pPr>
          </w:p>
          <w:p w:rsidR="00EF39B6" w:rsidRPr="00FF6A88" w:rsidRDefault="00EF39B6" w:rsidP="00810D85">
            <w:pPr>
              <w:pStyle w:val="ListeParagraf"/>
              <w:spacing w:line="276" w:lineRule="auto"/>
              <w:ind w:left="432"/>
              <w:jc w:val="center"/>
              <w:rPr>
                <w:rFonts w:ascii="Sylfaen" w:hAnsi="Sylfaen" w:cs="Sylfaen"/>
                <w:b/>
                <w:kern w:val="16"/>
                <w:sz w:val="20"/>
                <w:szCs w:val="20"/>
                <w:lang w:val="en-US" w:eastAsia="tr-TR"/>
              </w:rPr>
            </w:pPr>
          </w:p>
          <w:p w:rsidR="00EF39B6" w:rsidRPr="00FF6A88" w:rsidRDefault="00EF39B6" w:rsidP="00810D85">
            <w:pPr>
              <w:pStyle w:val="ListeParagraf"/>
              <w:spacing w:line="276" w:lineRule="auto"/>
              <w:ind w:left="432"/>
              <w:jc w:val="center"/>
              <w:rPr>
                <w:rFonts w:ascii="Sylfaen" w:hAnsi="Sylfaen" w:cs="Sylfaen"/>
                <w:b/>
                <w:kern w:val="16"/>
                <w:sz w:val="20"/>
                <w:szCs w:val="20"/>
                <w:lang w:val="ka-GE" w:eastAsia="tr-TR"/>
              </w:rPr>
            </w:pPr>
          </w:p>
          <w:p w:rsidR="00332FA7" w:rsidRPr="00FF6A88" w:rsidRDefault="00332FA7" w:rsidP="00810D85">
            <w:pPr>
              <w:pStyle w:val="ListeParagraf"/>
              <w:spacing w:line="276" w:lineRule="auto"/>
              <w:ind w:left="432"/>
              <w:jc w:val="center"/>
              <w:rPr>
                <w:rFonts w:ascii="Sylfaen" w:hAnsi="Sylfaen" w:cs="Sylfaen"/>
                <w:b/>
                <w:kern w:val="16"/>
                <w:sz w:val="20"/>
                <w:szCs w:val="20"/>
                <w:lang w:val="en-US" w:eastAsia="tr-TR"/>
              </w:rPr>
            </w:pPr>
          </w:p>
          <w:p w:rsidR="00E854E9" w:rsidRPr="00FF6A88" w:rsidRDefault="00E854E9" w:rsidP="00810D85">
            <w:pPr>
              <w:pStyle w:val="ListeParagraf"/>
              <w:spacing w:line="276" w:lineRule="auto"/>
              <w:ind w:left="432"/>
              <w:jc w:val="center"/>
              <w:rPr>
                <w:rFonts w:ascii="Sylfaen" w:hAnsi="Sylfaen" w:cs="Sylfaen"/>
                <w:kern w:val="16"/>
                <w:sz w:val="20"/>
                <w:szCs w:val="20"/>
                <w:lang w:val="en-US"/>
              </w:rPr>
            </w:pPr>
            <w:r w:rsidRPr="00FF6A88">
              <w:rPr>
                <w:rFonts w:ascii="Sylfaen" w:hAnsi="Sylfaen" w:cs="Sylfaen"/>
                <w:b/>
                <w:kern w:val="16"/>
                <w:sz w:val="20"/>
                <w:szCs w:val="20"/>
                <w:lang w:val="en-US" w:eastAsia="tr-TR"/>
              </w:rPr>
              <w:br/>
            </w:r>
            <w:r w:rsidRPr="00FF6A88">
              <w:rPr>
                <w:rFonts w:ascii="Sylfaen" w:hAnsi="Sylfaen" w:cs="Sylfaen"/>
                <w:kern w:val="16"/>
                <w:sz w:val="20"/>
                <w:szCs w:val="20"/>
                <w:lang w:val="en-US"/>
              </w:rPr>
              <w:t>The Bank:</w:t>
            </w:r>
          </w:p>
          <w:p w:rsidR="00E854E9" w:rsidRPr="00FF6A88" w:rsidRDefault="00E854E9" w:rsidP="00810D85">
            <w:pPr>
              <w:pStyle w:val="ListeParagraf"/>
              <w:spacing w:line="276" w:lineRule="auto"/>
              <w:ind w:left="432"/>
              <w:jc w:val="center"/>
              <w:rPr>
                <w:rFonts w:ascii="Sylfaen" w:hAnsi="Sylfaen" w:cs="Sylfaen"/>
                <w:b/>
                <w:kern w:val="16"/>
                <w:sz w:val="20"/>
                <w:szCs w:val="20"/>
                <w:lang w:val="en-US"/>
              </w:rPr>
            </w:pPr>
            <w:r w:rsidRPr="00FF6A88">
              <w:rPr>
                <w:rFonts w:ascii="Sylfaen" w:hAnsi="Sylfaen" w:cs="Sylfaen"/>
                <w:b/>
                <w:kern w:val="16"/>
                <w:sz w:val="20"/>
                <w:szCs w:val="20"/>
                <w:lang w:val="en-US"/>
              </w:rPr>
              <w:t>JSC ISBANK GEORGIA</w:t>
            </w:r>
          </w:p>
          <w:p w:rsidR="00E854E9" w:rsidRPr="00FF6A88" w:rsidRDefault="00E854E9" w:rsidP="00810D85">
            <w:pPr>
              <w:pStyle w:val="ListeParagraf"/>
              <w:spacing w:line="276" w:lineRule="auto"/>
              <w:ind w:left="432"/>
              <w:jc w:val="center"/>
              <w:rPr>
                <w:rFonts w:ascii="Sylfaen" w:hAnsi="Sylfaen" w:cs="Sylfaen"/>
                <w:kern w:val="16"/>
                <w:sz w:val="20"/>
                <w:szCs w:val="20"/>
                <w:lang w:val="ka-GE"/>
              </w:rPr>
            </w:pPr>
            <w:r w:rsidRPr="00FF6A88">
              <w:rPr>
                <w:rFonts w:ascii="Sylfaen" w:hAnsi="Sylfaen" w:cs="Sylfaen"/>
                <w:kern w:val="16"/>
                <w:sz w:val="20"/>
                <w:szCs w:val="20"/>
                <w:lang w:val="en-US"/>
              </w:rPr>
              <w:t>Authorized representative:</w:t>
            </w:r>
          </w:p>
          <w:p w:rsidR="00E854E9" w:rsidRPr="00FF6A88" w:rsidRDefault="00975F0D" w:rsidP="00810D85">
            <w:pPr>
              <w:pStyle w:val="ListeParagraf"/>
              <w:spacing w:line="276" w:lineRule="auto"/>
              <w:ind w:left="432"/>
              <w:jc w:val="center"/>
              <w:rPr>
                <w:rFonts w:ascii="Sylfaen" w:hAnsi="Sylfaen" w:cs="Sylfaen"/>
                <w:b/>
                <w:sz w:val="20"/>
                <w:szCs w:val="20"/>
                <w:lang w:val="en-GB"/>
              </w:rPr>
            </w:pPr>
            <w:r w:rsidRPr="00FF6A88">
              <w:rPr>
                <w:rFonts w:ascii="Sylfaen" w:hAnsi="Sylfaen" w:cs="Sylfaen"/>
                <w:b/>
                <w:sz w:val="20"/>
                <w:szCs w:val="20"/>
                <w:lang w:val="en-GB"/>
              </w:rPr>
              <w:t xml:space="preserve"> </w:t>
            </w:r>
          </w:p>
          <w:p w:rsidR="00332FA7" w:rsidRPr="00FF6A88" w:rsidRDefault="00332FA7" w:rsidP="00810D85">
            <w:pPr>
              <w:pStyle w:val="ListeParagraf"/>
              <w:spacing w:line="276" w:lineRule="auto"/>
              <w:ind w:left="432"/>
              <w:jc w:val="center"/>
              <w:rPr>
                <w:rFonts w:ascii="Sylfaen" w:hAnsi="Sylfaen" w:cs="Sylfaen"/>
                <w:b/>
                <w:kern w:val="16"/>
                <w:sz w:val="20"/>
                <w:szCs w:val="20"/>
                <w:lang w:val="en-GB"/>
              </w:rPr>
            </w:pPr>
          </w:p>
          <w:p w:rsidR="00E854E9" w:rsidRPr="00FF6A88" w:rsidRDefault="00E854E9" w:rsidP="00810D85">
            <w:pPr>
              <w:pStyle w:val="ListeParagraf"/>
              <w:spacing w:line="276" w:lineRule="auto"/>
              <w:ind w:left="432"/>
              <w:jc w:val="center"/>
              <w:rPr>
                <w:rFonts w:ascii="Sylfaen" w:hAnsi="Sylfaen" w:cs="Sylfaen"/>
                <w:kern w:val="16"/>
                <w:sz w:val="20"/>
                <w:szCs w:val="20"/>
                <w:lang w:val="en-US"/>
              </w:rPr>
            </w:pPr>
            <w:r w:rsidRPr="00FF6A88">
              <w:rPr>
                <w:rFonts w:ascii="Sylfaen" w:hAnsi="Sylfaen" w:cs="Sylfaen"/>
                <w:kern w:val="16"/>
                <w:sz w:val="20"/>
                <w:szCs w:val="20"/>
                <w:lang w:val="en-US"/>
              </w:rPr>
              <w:t>__________________________</w:t>
            </w:r>
          </w:p>
          <w:p w:rsidR="00704323" w:rsidRPr="00FF6A88" w:rsidRDefault="00A6250B" w:rsidP="00810D85">
            <w:pPr>
              <w:jc w:val="center"/>
              <w:rPr>
                <w:rFonts w:ascii="Sylfaen" w:hAnsi="Sylfaen" w:cs="Sylfaen"/>
                <w:kern w:val="16"/>
                <w:sz w:val="20"/>
                <w:szCs w:val="20"/>
                <w:lang w:val="en-US"/>
              </w:rPr>
            </w:pPr>
            <w:r w:rsidRPr="00FF6A88">
              <w:rPr>
                <w:rFonts w:ascii="Sylfaen" w:hAnsi="Sylfaen" w:cs="Sylfaen"/>
                <w:kern w:val="16"/>
                <w:sz w:val="20"/>
                <w:szCs w:val="20"/>
                <w:lang w:val="en-US"/>
              </w:rPr>
              <w:br/>
            </w:r>
            <w:r w:rsidR="00E854E9" w:rsidRPr="00FF6A88">
              <w:rPr>
                <w:rFonts w:ascii="Sylfaen" w:hAnsi="Sylfaen" w:cs="Sylfaen"/>
                <w:kern w:val="16"/>
                <w:sz w:val="20"/>
                <w:szCs w:val="20"/>
                <w:lang w:val="en-US"/>
              </w:rPr>
              <w:t>The Borrower:</w:t>
            </w:r>
            <w:permStart w:id="262615830" w:edGrp="everyone"/>
          </w:p>
          <w:p w:rsidR="00E854E9" w:rsidRPr="00FF6A88" w:rsidRDefault="00975F0D" w:rsidP="00810D85">
            <w:pPr>
              <w:jc w:val="center"/>
              <w:rPr>
                <w:rFonts w:ascii="Sylfaen" w:hAnsi="Sylfaen" w:cs="Sylfaen"/>
                <w:b/>
                <w:kern w:val="16"/>
                <w:sz w:val="20"/>
                <w:szCs w:val="20"/>
                <w:lang w:val="en-US"/>
              </w:rPr>
            </w:pPr>
            <w:r w:rsidRPr="00FF6A88">
              <w:rPr>
                <w:rFonts w:ascii="Sylfaen" w:eastAsia="Calibri" w:hAnsi="Sylfaen" w:cs="Sylfaen"/>
                <w:b/>
                <w:kern w:val="16"/>
                <w:sz w:val="20"/>
                <w:szCs w:val="20"/>
                <w:lang w:val="en-US" w:eastAsia="tr-TR"/>
              </w:rPr>
              <w:t xml:space="preserve"> </w:t>
            </w:r>
          </w:p>
          <w:permEnd w:id="262615830"/>
          <w:p w:rsidR="00704323" w:rsidRPr="00FF6A88" w:rsidRDefault="00704323" w:rsidP="00810D85">
            <w:pPr>
              <w:pStyle w:val="ListeParagraf"/>
              <w:spacing w:line="276" w:lineRule="auto"/>
              <w:ind w:left="432"/>
              <w:jc w:val="center"/>
              <w:rPr>
                <w:rFonts w:ascii="Sylfaen" w:hAnsi="Sylfaen" w:cs="Sylfaen"/>
                <w:kern w:val="16"/>
                <w:sz w:val="20"/>
                <w:szCs w:val="20"/>
                <w:lang w:val="en-US"/>
              </w:rPr>
            </w:pPr>
          </w:p>
          <w:p w:rsidR="00E854E9" w:rsidRPr="00A6250B" w:rsidRDefault="00E854E9" w:rsidP="00810D85">
            <w:pPr>
              <w:pStyle w:val="ListeParagraf"/>
              <w:spacing w:line="276" w:lineRule="auto"/>
              <w:ind w:left="432"/>
              <w:jc w:val="center"/>
              <w:rPr>
                <w:rFonts w:ascii="Sylfaen" w:hAnsi="Sylfaen" w:cs="Sylfaen"/>
                <w:kern w:val="16"/>
                <w:sz w:val="20"/>
                <w:szCs w:val="20"/>
                <w:lang w:val="en-US"/>
              </w:rPr>
            </w:pPr>
            <w:r w:rsidRPr="00FF6A88">
              <w:rPr>
                <w:rFonts w:ascii="Sylfaen" w:hAnsi="Sylfaen" w:cs="Sylfaen"/>
                <w:kern w:val="16"/>
                <w:sz w:val="20"/>
                <w:szCs w:val="20"/>
                <w:lang w:val="en-US"/>
              </w:rPr>
              <w:t>__________________________</w:t>
            </w:r>
          </w:p>
        </w:tc>
      </w:tr>
    </w:tbl>
    <w:p w:rsidR="00B33059" w:rsidRPr="00A6250B" w:rsidRDefault="00B33059" w:rsidP="00810D85">
      <w:pPr>
        <w:rPr>
          <w:rFonts w:ascii="Sylfaen" w:hAnsi="Sylfaen"/>
          <w:sz w:val="20"/>
          <w:szCs w:val="20"/>
        </w:rPr>
      </w:pPr>
    </w:p>
    <w:sectPr w:rsidR="00B33059" w:rsidRPr="00A6250B" w:rsidSect="00D87A99">
      <w:footerReference w:type="default" r:id="rId12"/>
      <w:pgSz w:w="11906" w:h="16838"/>
      <w:pgMar w:top="426"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62B" w:rsidRDefault="00F0362B" w:rsidP="00D87A99">
      <w:pPr>
        <w:spacing w:after="0" w:line="240" w:lineRule="auto"/>
      </w:pPr>
      <w:r>
        <w:separator/>
      </w:r>
    </w:p>
  </w:endnote>
  <w:endnote w:type="continuationSeparator" w:id="0">
    <w:p w:rsidR="00F0362B" w:rsidRDefault="00F0362B" w:rsidP="00D8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ylfaen" w:hAnsi="Sylfaen"/>
        <w:sz w:val="16"/>
        <w:szCs w:val="16"/>
      </w:rPr>
      <w:id w:val="1587186250"/>
      <w:docPartObj>
        <w:docPartGallery w:val="Page Numbers (Bottom of Page)"/>
        <w:docPartUnique/>
      </w:docPartObj>
    </w:sdtPr>
    <w:sdtEndPr/>
    <w:sdtContent>
      <w:sdt>
        <w:sdtPr>
          <w:rPr>
            <w:rFonts w:ascii="Sylfaen" w:hAnsi="Sylfaen"/>
            <w:sz w:val="16"/>
            <w:szCs w:val="16"/>
          </w:rPr>
          <w:id w:val="860082579"/>
          <w:docPartObj>
            <w:docPartGallery w:val="Page Numbers (Top of Page)"/>
            <w:docPartUnique/>
          </w:docPartObj>
        </w:sdtPr>
        <w:sdtEndPr/>
        <w:sdtContent>
          <w:p w:rsidR="00896DCE" w:rsidRPr="00D87A99" w:rsidRDefault="00896DCE">
            <w:pPr>
              <w:pStyle w:val="AltBilgi"/>
              <w:jc w:val="right"/>
              <w:rPr>
                <w:rFonts w:ascii="Sylfaen" w:hAnsi="Sylfaen"/>
                <w:sz w:val="16"/>
                <w:szCs w:val="16"/>
              </w:rPr>
            </w:pPr>
            <w:r w:rsidRPr="00D87A99">
              <w:rPr>
                <w:rFonts w:ascii="Sylfaen" w:hAnsi="Sylfaen"/>
                <w:sz w:val="16"/>
                <w:szCs w:val="16"/>
              </w:rPr>
              <w:t xml:space="preserve">Page </w:t>
            </w:r>
            <w:r w:rsidRPr="00D87A99">
              <w:rPr>
                <w:rFonts w:ascii="Sylfaen" w:hAnsi="Sylfaen"/>
                <w:b/>
                <w:bCs/>
                <w:sz w:val="16"/>
                <w:szCs w:val="16"/>
              </w:rPr>
              <w:fldChar w:fldCharType="begin"/>
            </w:r>
            <w:r w:rsidRPr="00D87A99">
              <w:rPr>
                <w:rFonts w:ascii="Sylfaen" w:hAnsi="Sylfaen"/>
                <w:b/>
                <w:bCs/>
                <w:sz w:val="16"/>
                <w:szCs w:val="16"/>
              </w:rPr>
              <w:instrText xml:space="preserve"> PAGE </w:instrText>
            </w:r>
            <w:r w:rsidRPr="00D87A99">
              <w:rPr>
                <w:rFonts w:ascii="Sylfaen" w:hAnsi="Sylfaen"/>
                <w:b/>
                <w:bCs/>
                <w:sz w:val="16"/>
                <w:szCs w:val="16"/>
              </w:rPr>
              <w:fldChar w:fldCharType="separate"/>
            </w:r>
            <w:r w:rsidR="00FF6A88">
              <w:rPr>
                <w:rFonts w:ascii="Sylfaen" w:hAnsi="Sylfaen"/>
                <w:b/>
                <w:bCs/>
                <w:noProof/>
                <w:sz w:val="16"/>
                <w:szCs w:val="16"/>
              </w:rPr>
              <w:t>11</w:t>
            </w:r>
            <w:r w:rsidRPr="00D87A99">
              <w:rPr>
                <w:rFonts w:ascii="Sylfaen" w:hAnsi="Sylfaen"/>
                <w:b/>
                <w:bCs/>
                <w:sz w:val="16"/>
                <w:szCs w:val="16"/>
              </w:rPr>
              <w:fldChar w:fldCharType="end"/>
            </w:r>
            <w:r w:rsidRPr="00D87A99">
              <w:rPr>
                <w:rFonts w:ascii="Sylfaen" w:hAnsi="Sylfaen"/>
                <w:sz w:val="16"/>
                <w:szCs w:val="16"/>
              </w:rPr>
              <w:t xml:space="preserve"> of </w:t>
            </w:r>
            <w:r w:rsidRPr="00D87A99">
              <w:rPr>
                <w:rFonts w:ascii="Sylfaen" w:hAnsi="Sylfaen"/>
                <w:b/>
                <w:bCs/>
                <w:sz w:val="16"/>
                <w:szCs w:val="16"/>
              </w:rPr>
              <w:fldChar w:fldCharType="begin"/>
            </w:r>
            <w:r w:rsidRPr="00D87A99">
              <w:rPr>
                <w:rFonts w:ascii="Sylfaen" w:hAnsi="Sylfaen"/>
                <w:b/>
                <w:bCs/>
                <w:sz w:val="16"/>
                <w:szCs w:val="16"/>
              </w:rPr>
              <w:instrText xml:space="preserve"> NUMPAGES  </w:instrText>
            </w:r>
            <w:r w:rsidRPr="00D87A99">
              <w:rPr>
                <w:rFonts w:ascii="Sylfaen" w:hAnsi="Sylfaen"/>
                <w:b/>
                <w:bCs/>
                <w:sz w:val="16"/>
                <w:szCs w:val="16"/>
              </w:rPr>
              <w:fldChar w:fldCharType="separate"/>
            </w:r>
            <w:r w:rsidR="00FF6A88">
              <w:rPr>
                <w:rFonts w:ascii="Sylfaen" w:hAnsi="Sylfaen"/>
                <w:b/>
                <w:bCs/>
                <w:noProof/>
                <w:sz w:val="16"/>
                <w:szCs w:val="16"/>
              </w:rPr>
              <w:t>11</w:t>
            </w:r>
            <w:r w:rsidRPr="00D87A99">
              <w:rPr>
                <w:rFonts w:ascii="Sylfaen" w:hAnsi="Sylfaen"/>
                <w:b/>
                <w:bCs/>
                <w:sz w:val="16"/>
                <w:szCs w:val="16"/>
              </w:rPr>
              <w:fldChar w:fldCharType="end"/>
            </w:r>
          </w:p>
        </w:sdtContent>
      </w:sdt>
    </w:sdtContent>
  </w:sdt>
  <w:p w:rsidR="00896DCE" w:rsidRDefault="00896D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62B" w:rsidRDefault="00F0362B" w:rsidP="00D87A99">
      <w:pPr>
        <w:spacing w:after="0" w:line="240" w:lineRule="auto"/>
      </w:pPr>
      <w:r>
        <w:separator/>
      </w:r>
    </w:p>
  </w:footnote>
  <w:footnote w:type="continuationSeparator" w:id="0">
    <w:p w:rsidR="00F0362B" w:rsidRDefault="00F0362B" w:rsidP="00D87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0476F"/>
    <w:multiLevelType w:val="multilevel"/>
    <w:tmpl w:val="59EAFF4A"/>
    <w:lvl w:ilvl="0">
      <w:start w:val="1"/>
      <w:numFmt w:val="decimal"/>
      <w:lvlText w:val="%1."/>
      <w:lvlJc w:val="left"/>
      <w:pPr>
        <w:ind w:left="360" w:hanging="360"/>
      </w:pPr>
      <w:rPr>
        <w:rFonts w:hint="default"/>
        <w:sz w:val="18"/>
        <w:szCs w:val="18"/>
      </w:rPr>
    </w:lvl>
    <w:lvl w:ilvl="1">
      <w:start w:val="1"/>
      <w:numFmt w:val="decimal"/>
      <w:lvlText w:val="%1.%2."/>
      <w:lvlJc w:val="left"/>
      <w:pPr>
        <w:ind w:left="792" w:hanging="432"/>
      </w:pPr>
      <w:rPr>
        <w:b w:val="0"/>
        <w:sz w:val="18"/>
        <w:szCs w:val="18"/>
      </w:rPr>
    </w:lvl>
    <w:lvl w:ilvl="2">
      <w:start w:val="1"/>
      <w:numFmt w:val="decimal"/>
      <w:lvlText w:val="%1.%2.%3."/>
      <w:lvlJc w:val="left"/>
      <w:pPr>
        <w:ind w:left="1224" w:hanging="504"/>
      </w:pPr>
      <w:rPr>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905DC0"/>
    <w:multiLevelType w:val="multilevel"/>
    <w:tmpl w:val="C8E47BFE"/>
    <w:lvl w:ilvl="0">
      <w:start w:val="1"/>
      <w:numFmt w:val="decimal"/>
      <w:lvlText w:val="%1."/>
      <w:lvlJc w:val="left"/>
      <w:pPr>
        <w:ind w:left="528" w:hanging="528"/>
      </w:pPr>
      <w:rPr>
        <w:rFonts w:ascii="Sylfaen" w:eastAsia="Times New Roman" w:hAnsi="Sylfaen" w:cs="Sylfaen"/>
      </w:rPr>
    </w:lvl>
    <w:lvl w:ilvl="1">
      <w:start w:val="1"/>
      <w:numFmt w:val="decimal"/>
      <w:lvlText w:val="%1.%2"/>
      <w:lvlJc w:val="left"/>
      <w:pPr>
        <w:ind w:left="888" w:hanging="528"/>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0657FD"/>
    <w:multiLevelType w:val="multilevel"/>
    <w:tmpl w:val="88B86C14"/>
    <w:lvl w:ilvl="0">
      <w:start w:val="1"/>
      <w:numFmt w:val="decimal"/>
      <w:lvlText w:val="%1."/>
      <w:lvlJc w:val="left"/>
      <w:pPr>
        <w:ind w:left="576" w:hanging="576"/>
      </w:pPr>
      <w:rPr>
        <w:rFonts w:eastAsiaTheme="minorHAnsi" w:cs="Sylfaen" w:hint="default"/>
      </w:rPr>
    </w:lvl>
    <w:lvl w:ilvl="1">
      <w:start w:val="1"/>
      <w:numFmt w:val="decimal"/>
      <w:lvlText w:val="%1.%2."/>
      <w:lvlJc w:val="left"/>
      <w:pPr>
        <w:ind w:left="576" w:hanging="576"/>
      </w:pPr>
      <w:rPr>
        <w:rFonts w:eastAsiaTheme="minorHAnsi" w:cs="Sylfaen" w:hint="default"/>
      </w:rPr>
    </w:lvl>
    <w:lvl w:ilvl="2">
      <w:start w:val="19"/>
      <w:numFmt w:val="decimal"/>
      <w:lvlText w:val="%1.%2.%3."/>
      <w:lvlJc w:val="left"/>
      <w:pPr>
        <w:ind w:left="720" w:hanging="720"/>
      </w:pPr>
      <w:rPr>
        <w:rFonts w:eastAsiaTheme="minorHAnsi" w:cs="Sylfaen" w:hint="default"/>
      </w:rPr>
    </w:lvl>
    <w:lvl w:ilvl="3">
      <w:start w:val="1"/>
      <w:numFmt w:val="decimal"/>
      <w:lvlText w:val="%1.%2.%3.%4."/>
      <w:lvlJc w:val="left"/>
      <w:pPr>
        <w:ind w:left="720" w:hanging="72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080" w:hanging="1080"/>
      </w:pPr>
      <w:rPr>
        <w:rFonts w:eastAsiaTheme="minorHAnsi" w:cs="Sylfaen" w:hint="default"/>
      </w:rPr>
    </w:lvl>
    <w:lvl w:ilvl="6">
      <w:start w:val="1"/>
      <w:numFmt w:val="decimal"/>
      <w:lvlText w:val="%1.%2.%3.%4.%5.%6.%7."/>
      <w:lvlJc w:val="left"/>
      <w:pPr>
        <w:ind w:left="1080" w:hanging="1080"/>
      </w:pPr>
      <w:rPr>
        <w:rFonts w:eastAsiaTheme="minorHAnsi" w:cs="Sylfaen" w:hint="default"/>
      </w:rPr>
    </w:lvl>
    <w:lvl w:ilvl="7">
      <w:start w:val="1"/>
      <w:numFmt w:val="decimal"/>
      <w:lvlText w:val="%1.%2.%3.%4.%5.%6.%7.%8."/>
      <w:lvlJc w:val="left"/>
      <w:pPr>
        <w:ind w:left="1440" w:hanging="1440"/>
      </w:pPr>
      <w:rPr>
        <w:rFonts w:eastAsiaTheme="minorHAnsi" w:cs="Sylfaen" w:hint="default"/>
      </w:rPr>
    </w:lvl>
    <w:lvl w:ilvl="8">
      <w:start w:val="1"/>
      <w:numFmt w:val="decimal"/>
      <w:lvlText w:val="%1.%2.%3.%4.%5.%6.%7.%8.%9."/>
      <w:lvlJc w:val="left"/>
      <w:pPr>
        <w:ind w:left="1440" w:hanging="1440"/>
      </w:pPr>
      <w:rPr>
        <w:rFonts w:eastAsiaTheme="minorHAnsi" w:cs="Sylfaen" w:hint="default"/>
      </w:rPr>
    </w:lvl>
  </w:abstractNum>
  <w:abstractNum w:abstractNumId="4"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0747253"/>
    <w:multiLevelType w:val="multilevel"/>
    <w:tmpl w:val="579E99A0"/>
    <w:lvl w:ilvl="0">
      <w:start w:val="5"/>
      <w:numFmt w:val="decimal"/>
      <w:lvlText w:val="%1."/>
      <w:lvlJc w:val="left"/>
      <w:pPr>
        <w:ind w:left="360" w:hanging="360"/>
      </w:pPr>
      <w:rPr>
        <w:rFonts w:cs="Times New Roman" w:hint="default"/>
        <w:b/>
        <w:sz w:val="18"/>
        <w:szCs w:val="18"/>
      </w:rPr>
    </w:lvl>
    <w:lvl w:ilvl="1">
      <w:start w:val="1"/>
      <w:numFmt w:val="decimal"/>
      <w:lvlText w:val="%1.%2."/>
      <w:lvlJc w:val="left"/>
      <w:pPr>
        <w:ind w:left="792" w:hanging="432"/>
      </w:pPr>
      <w:rPr>
        <w:rFonts w:cs="Times New Roman" w:hint="default"/>
        <w:b w:val="0"/>
        <w:sz w:val="18"/>
        <w:szCs w:val="18"/>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4C040B3F"/>
    <w:multiLevelType w:val="multilevel"/>
    <w:tmpl w:val="93A48DCA"/>
    <w:lvl w:ilvl="0">
      <w:start w:val="1"/>
      <w:numFmt w:val="decimal"/>
      <w:lvlText w:val="%1."/>
      <w:lvlJc w:val="left"/>
      <w:pPr>
        <w:ind w:left="360" w:hanging="360"/>
      </w:pPr>
      <w:rPr>
        <w:rFonts w:hint="default"/>
        <w:sz w:val="18"/>
        <w:szCs w:val="18"/>
      </w:rPr>
    </w:lvl>
    <w:lvl w:ilvl="1">
      <w:start w:val="1"/>
      <w:numFmt w:val="decimal"/>
      <w:lvlText w:val="%1.%2."/>
      <w:lvlJc w:val="left"/>
      <w:pPr>
        <w:ind w:left="792" w:hanging="432"/>
      </w:pPr>
      <w:rPr>
        <w:b w:val="0"/>
        <w:sz w:val="18"/>
        <w:szCs w:val="18"/>
      </w:rPr>
    </w:lvl>
    <w:lvl w:ilvl="2">
      <w:start w:val="1"/>
      <w:numFmt w:val="decimal"/>
      <w:lvlText w:val="%1.%2.%3."/>
      <w:lvlJc w:val="left"/>
      <w:pPr>
        <w:ind w:left="1224" w:hanging="504"/>
      </w:pPr>
      <w:rPr>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1F66E2"/>
    <w:multiLevelType w:val="hybridMultilevel"/>
    <w:tmpl w:val="1758DB84"/>
    <w:lvl w:ilvl="0" w:tplc="D6EA7E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D47A49"/>
    <w:multiLevelType w:val="multilevel"/>
    <w:tmpl w:val="5F7448DA"/>
    <w:lvl w:ilvl="0">
      <w:start w:val="1"/>
      <w:numFmt w:val="decimal"/>
      <w:pStyle w:val="ListeMaddemi"/>
      <w:lvlText w:val="%1."/>
      <w:lvlJc w:val="left"/>
      <w:pPr>
        <w:ind w:left="540" w:hanging="360"/>
      </w:pPr>
      <w:rPr>
        <w:rFonts w:cs="Times New Roman" w:hint="default"/>
        <w:b/>
        <w:sz w:val="18"/>
        <w:szCs w:val="18"/>
      </w:rPr>
    </w:lvl>
    <w:lvl w:ilvl="1">
      <w:start w:val="1"/>
      <w:numFmt w:val="decimal"/>
      <w:lvlText w:val="%1.%2."/>
      <w:lvlJc w:val="left"/>
      <w:pPr>
        <w:ind w:left="792" w:hanging="432"/>
      </w:pPr>
      <w:rPr>
        <w:rFonts w:cs="Times New Roman"/>
        <w:b w:val="0"/>
        <w:sz w:val="2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6DC72EBA"/>
    <w:multiLevelType w:val="multilevel"/>
    <w:tmpl w:val="881C453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4"/>
  </w:num>
  <w:num w:numId="7">
    <w:abstractNumId w:val="2"/>
  </w:num>
  <w:num w:numId="8">
    <w:abstractNumId w:val="3"/>
  </w:num>
  <w:num w:numId="9">
    <w:abstractNumId w:val="10"/>
  </w:num>
  <w:num w:numId="10">
    <w:abstractNumId w:val="7"/>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D64"/>
    <w:rsid w:val="00031702"/>
    <w:rsid w:val="000327B3"/>
    <w:rsid w:val="0009062E"/>
    <w:rsid w:val="000B7FCB"/>
    <w:rsid w:val="000F0691"/>
    <w:rsid w:val="00106C56"/>
    <w:rsid w:val="0012127C"/>
    <w:rsid w:val="00140FB4"/>
    <w:rsid w:val="001726DF"/>
    <w:rsid w:val="0017421C"/>
    <w:rsid w:val="00175C26"/>
    <w:rsid w:val="001A63A4"/>
    <w:rsid w:val="001E240F"/>
    <w:rsid w:val="00220F0C"/>
    <w:rsid w:val="00234C68"/>
    <w:rsid w:val="00242F60"/>
    <w:rsid w:val="00261CD2"/>
    <w:rsid w:val="002833D4"/>
    <w:rsid w:val="0029655B"/>
    <w:rsid w:val="002A649B"/>
    <w:rsid w:val="002C6213"/>
    <w:rsid w:val="002D05B0"/>
    <w:rsid w:val="002E065B"/>
    <w:rsid w:val="00310298"/>
    <w:rsid w:val="0031403A"/>
    <w:rsid w:val="00323127"/>
    <w:rsid w:val="00332FA7"/>
    <w:rsid w:val="0034374C"/>
    <w:rsid w:val="00351679"/>
    <w:rsid w:val="00354522"/>
    <w:rsid w:val="0036125F"/>
    <w:rsid w:val="00361757"/>
    <w:rsid w:val="0038532E"/>
    <w:rsid w:val="00386AF9"/>
    <w:rsid w:val="003911DA"/>
    <w:rsid w:val="003F1C3A"/>
    <w:rsid w:val="004279C6"/>
    <w:rsid w:val="00437FB1"/>
    <w:rsid w:val="004471F9"/>
    <w:rsid w:val="004A1069"/>
    <w:rsid w:val="004A2D99"/>
    <w:rsid w:val="004B0D64"/>
    <w:rsid w:val="004B5C70"/>
    <w:rsid w:val="004E30FF"/>
    <w:rsid w:val="004F51B2"/>
    <w:rsid w:val="00506F52"/>
    <w:rsid w:val="005267C4"/>
    <w:rsid w:val="005320EB"/>
    <w:rsid w:val="00574177"/>
    <w:rsid w:val="005856EB"/>
    <w:rsid w:val="0058605B"/>
    <w:rsid w:val="005C6A90"/>
    <w:rsid w:val="005E6711"/>
    <w:rsid w:val="005F16A8"/>
    <w:rsid w:val="005F3893"/>
    <w:rsid w:val="00601F65"/>
    <w:rsid w:val="0060407E"/>
    <w:rsid w:val="00642A11"/>
    <w:rsid w:val="00673A7C"/>
    <w:rsid w:val="00676C5A"/>
    <w:rsid w:val="006771A5"/>
    <w:rsid w:val="006A1881"/>
    <w:rsid w:val="006A4BEF"/>
    <w:rsid w:val="006D023A"/>
    <w:rsid w:val="006F38A7"/>
    <w:rsid w:val="006F3E35"/>
    <w:rsid w:val="00704323"/>
    <w:rsid w:val="007109D3"/>
    <w:rsid w:val="00727ABD"/>
    <w:rsid w:val="007364FE"/>
    <w:rsid w:val="00742449"/>
    <w:rsid w:val="00746B5E"/>
    <w:rsid w:val="00784C2E"/>
    <w:rsid w:val="00793D57"/>
    <w:rsid w:val="007A0260"/>
    <w:rsid w:val="007A5ABF"/>
    <w:rsid w:val="007B757D"/>
    <w:rsid w:val="007C1EB3"/>
    <w:rsid w:val="007E1545"/>
    <w:rsid w:val="007E174C"/>
    <w:rsid w:val="007E396B"/>
    <w:rsid w:val="007F26D2"/>
    <w:rsid w:val="00810D85"/>
    <w:rsid w:val="00836E55"/>
    <w:rsid w:val="00851E01"/>
    <w:rsid w:val="00860093"/>
    <w:rsid w:val="008626DD"/>
    <w:rsid w:val="00865AF7"/>
    <w:rsid w:val="00867FD1"/>
    <w:rsid w:val="00875835"/>
    <w:rsid w:val="0088309E"/>
    <w:rsid w:val="0088615A"/>
    <w:rsid w:val="00887C8E"/>
    <w:rsid w:val="00896DCE"/>
    <w:rsid w:val="008E2078"/>
    <w:rsid w:val="009002C3"/>
    <w:rsid w:val="00931001"/>
    <w:rsid w:val="00934378"/>
    <w:rsid w:val="00955349"/>
    <w:rsid w:val="00960C3F"/>
    <w:rsid w:val="00975F0D"/>
    <w:rsid w:val="00993C87"/>
    <w:rsid w:val="009A0C2C"/>
    <w:rsid w:val="009A102D"/>
    <w:rsid w:val="009A20FF"/>
    <w:rsid w:val="009B7FEF"/>
    <w:rsid w:val="009C4770"/>
    <w:rsid w:val="009C6D75"/>
    <w:rsid w:val="009D1C5B"/>
    <w:rsid w:val="00A12FA7"/>
    <w:rsid w:val="00A4540B"/>
    <w:rsid w:val="00A46B68"/>
    <w:rsid w:val="00A6250B"/>
    <w:rsid w:val="00A72B98"/>
    <w:rsid w:val="00AA63D4"/>
    <w:rsid w:val="00AA72CB"/>
    <w:rsid w:val="00AB3C20"/>
    <w:rsid w:val="00AC5192"/>
    <w:rsid w:val="00AD2004"/>
    <w:rsid w:val="00B10055"/>
    <w:rsid w:val="00B27A90"/>
    <w:rsid w:val="00B33059"/>
    <w:rsid w:val="00B4388B"/>
    <w:rsid w:val="00B44725"/>
    <w:rsid w:val="00B642BB"/>
    <w:rsid w:val="00B84319"/>
    <w:rsid w:val="00B9384D"/>
    <w:rsid w:val="00B93E78"/>
    <w:rsid w:val="00BD1C64"/>
    <w:rsid w:val="00BF6099"/>
    <w:rsid w:val="00C01464"/>
    <w:rsid w:val="00C02E5A"/>
    <w:rsid w:val="00C05D0B"/>
    <w:rsid w:val="00C251D1"/>
    <w:rsid w:val="00C466CF"/>
    <w:rsid w:val="00C54850"/>
    <w:rsid w:val="00C554BD"/>
    <w:rsid w:val="00C5614E"/>
    <w:rsid w:val="00C656FC"/>
    <w:rsid w:val="00C710BE"/>
    <w:rsid w:val="00C84470"/>
    <w:rsid w:val="00C9211D"/>
    <w:rsid w:val="00CD2E67"/>
    <w:rsid w:val="00CE187D"/>
    <w:rsid w:val="00CE27BD"/>
    <w:rsid w:val="00CE51E2"/>
    <w:rsid w:val="00D13274"/>
    <w:rsid w:val="00D23B55"/>
    <w:rsid w:val="00D47800"/>
    <w:rsid w:val="00D512CB"/>
    <w:rsid w:val="00D51508"/>
    <w:rsid w:val="00D61C3C"/>
    <w:rsid w:val="00D6722E"/>
    <w:rsid w:val="00D73F57"/>
    <w:rsid w:val="00D76237"/>
    <w:rsid w:val="00D87A99"/>
    <w:rsid w:val="00D87E80"/>
    <w:rsid w:val="00DB03FD"/>
    <w:rsid w:val="00DB6AD8"/>
    <w:rsid w:val="00DC4797"/>
    <w:rsid w:val="00DE20AC"/>
    <w:rsid w:val="00DE4B22"/>
    <w:rsid w:val="00DF3469"/>
    <w:rsid w:val="00E001FE"/>
    <w:rsid w:val="00E029CC"/>
    <w:rsid w:val="00E03FE2"/>
    <w:rsid w:val="00E1090B"/>
    <w:rsid w:val="00E36620"/>
    <w:rsid w:val="00E76895"/>
    <w:rsid w:val="00E77E8B"/>
    <w:rsid w:val="00E854E9"/>
    <w:rsid w:val="00E900AE"/>
    <w:rsid w:val="00EA36AE"/>
    <w:rsid w:val="00ED34E6"/>
    <w:rsid w:val="00EF39B6"/>
    <w:rsid w:val="00F02AA9"/>
    <w:rsid w:val="00F0362B"/>
    <w:rsid w:val="00F11418"/>
    <w:rsid w:val="00F23794"/>
    <w:rsid w:val="00F35179"/>
    <w:rsid w:val="00F44EE8"/>
    <w:rsid w:val="00F548B6"/>
    <w:rsid w:val="00F730E9"/>
    <w:rsid w:val="00FE17B8"/>
    <w:rsid w:val="00FE2061"/>
    <w:rsid w:val="00FE691E"/>
    <w:rsid w:val="00FF0E34"/>
    <w:rsid w:val="00FF6A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731C"/>
  <w15:docId w15:val="{4C645803-81FB-4023-8514-07043B4F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E9"/>
    <w:rPr>
      <w:rFonts w:ascii="Calibri" w:eastAsia="Times New Roman" w:hAnsi="Calibri" w:cs="Times New Roman"/>
      <w:lang w:val="en-GB"/>
    </w:rPr>
  </w:style>
  <w:style w:type="paragraph" w:styleId="Balk2">
    <w:name w:val="heading 2"/>
    <w:basedOn w:val="Normal"/>
    <w:link w:val="Balk2Char"/>
    <w:uiPriority w:val="9"/>
    <w:semiHidden/>
    <w:unhideWhenUsed/>
    <w:qFormat/>
    <w:rsid w:val="00C84470"/>
    <w:pPr>
      <w:spacing w:after="240" w:line="240" w:lineRule="auto"/>
      <w:ind w:left="720" w:hanging="720"/>
      <w:jc w:val="both"/>
      <w:outlineLvl w:val="1"/>
    </w:pPr>
    <w:rPr>
      <w:rFonts w:ascii="Times New Roman" w:eastAsiaTheme="minorHAnsi" w:hAnsi="Times New Roman"/>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854E9"/>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854E9"/>
    <w:rPr>
      <w:rFonts w:ascii="Calibri" w:eastAsia="Times New Roman" w:hAnsi="Calibri" w:cs="Times New Roman"/>
      <w:lang w:val="en-GB"/>
    </w:rPr>
  </w:style>
  <w:style w:type="paragraph" w:styleId="ListeParagraf">
    <w:name w:val="List Paragraph"/>
    <w:basedOn w:val="Normal"/>
    <w:link w:val="ListeParagrafChar"/>
    <w:uiPriority w:val="34"/>
    <w:qFormat/>
    <w:rsid w:val="00E854E9"/>
    <w:pPr>
      <w:spacing w:after="0" w:line="240" w:lineRule="auto"/>
      <w:ind w:left="720"/>
      <w:contextualSpacing/>
    </w:pPr>
    <w:rPr>
      <w:sz w:val="24"/>
      <w:szCs w:val="24"/>
      <w:lang w:val="ru-RU" w:eastAsia="ru-RU"/>
    </w:rPr>
  </w:style>
  <w:style w:type="paragraph" w:styleId="ListeMaddemi">
    <w:name w:val="List Bullet"/>
    <w:basedOn w:val="Normal"/>
    <w:uiPriority w:val="99"/>
    <w:rsid w:val="00E854E9"/>
    <w:pPr>
      <w:numPr>
        <w:numId w:val="1"/>
      </w:numPr>
      <w:contextualSpacing/>
    </w:pPr>
  </w:style>
  <w:style w:type="paragraph" w:styleId="AltBilgi">
    <w:name w:val="footer"/>
    <w:basedOn w:val="Normal"/>
    <w:link w:val="AltBilgiChar"/>
    <w:uiPriority w:val="99"/>
    <w:unhideWhenUsed/>
    <w:rsid w:val="00D87A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87A99"/>
    <w:rPr>
      <w:rFonts w:ascii="Calibri" w:eastAsia="Times New Roman" w:hAnsi="Calibri" w:cs="Times New Roman"/>
      <w:lang w:val="en-GB"/>
    </w:rPr>
  </w:style>
  <w:style w:type="paragraph" w:styleId="BalonMetni">
    <w:name w:val="Balloon Text"/>
    <w:basedOn w:val="Normal"/>
    <w:link w:val="BalonMetniChar"/>
    <w:uiPriority w:val="99"/>
    <w:semiHidden/>
    <w:unhideWhenUsed/>
    <w:rsid w:val="003140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403A"/>
    <w:rPr>
      <w:rFonts w:ascii="Tahoma" w:eastAsia="Times New Roman" w:hAnsi="Tahoma" w:cs="Tahoma"/>
      <w:sz w:val="16"/>
      <w:szCs w:val="16"/>
      <w:lang w:val="en-GB"/>
    </w:rPr>
  </w:style>
  <w:style w:type="character" w:styleId="AklamaBavurusu">
    <w:name w:val="annotation reference"/>
    <w:basedOn w:val="VarsaylanParagrafYazTipi"/>
    <w:uiPriority w:val="99"/>
    <w:semiHidden/>
    <w:unhideWhenUsed/>
    <w:rsid w:val="00F11418"/>
    <w:rPr>
      <w:sz w:val="16"/>
      <w:szCs w:val="16"/>
    </w:rPr>
  </w:style>
  <w:style w:type="paragraph" w:styleId="AklamaMetni">
    <w:name w:val="annotation text"/>
    <w:basedOn w:val="Normal"/>
    <w:link w:val="AklamaMetniChar"/>
    <w:uiPriority w:val="99"/>
    <w:semiHidden/>
    <w:unhideWhenUsed/>
    <w:rsid w:val="00F1141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11418"/>
    <w:rPr>
      <w:rFonts w:ascii="Calibri" w:eastAsia="Times New Roman" w:hAnsi="Calibri" w:cs="Times New Roman"/>
      <w:sz w:val="20"/>
      <w:szCs w:val="20"/>
      <w:lang w:val="en-GB"/>
    </w:rPr>
  </w:style>
  <w:style w:type="character" w:customStyle="1" w:styleId="Balk2Char">
    <w:name w:val="Başlık 2 Char"/>
    <w:basedOn w:val="VarsaylanParagrafYazTipi"/>
    <w:link w:val="Balk2"/>
    <w:uiPriority w:val="9"/>
    <w:semiHidden/>
    <w:rsid w:val="00C84470"/>
    <w:rPr>
      <w:rFonts w:ascii="Times New Roman" w:hAnsi="Times New Roman" w:cs="Times New Roman"/>
      <w:lang w:val="en-US"/>
    </w:rPr>
  </w:style>
  <w:style w:type="character" w:customStyle="1" w:styleId="ListeParagrafChar">
    <w:name w:val="Liste Paragraf Char"/>
    <w:link w:val="ListeParagraf"/>
    <w:uiPriority w:val="34"/>
    <w:locked/>
    <w:rsid w:val="00C710BE"/>
    <w:rPr>
      <w:rFonts w:ascii="Calibri" w:eastAsia="Times New Roman" w:hAnsi="Calibri" w:cs="Times New Roman"/>
      <w:sz w:val="24"/>
      <w:szCs w:val="24"/>
      <w:lang w:val="ru-RU" w:eastAsia="ru-RU"/>
    </w:rPr>
  </w:style>
  <w:style w:type="character" w:styleId="Kpr">
    <w:name w:val="Hyperlink"/>
    <w:uiPriority w:val="99"/>
    <w:unhideWhenUsed/>
    <w:rsid w:val="00B27A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851293">
      <w:bodyDiv w:val="1"/>
      <w:marLeft w:val="0"/>
      <w:marRight w:val="0"/>
      <w:marTop w:val="0"/>
      <w:marBottom w:val="0"/>
      <w:divBdr>
        <w:top w:val="none" w:sz="0" w:space="0" w:color="auto"/>
        <w:left w:val="none" w:sz="0" w:space="0" w:color="auto"/>
        <w:bottom w:val="none" w:sz="0" w:space="0" w:color="auto"/>
        <w:right w:val="none" w:sz="0" w:space="0" w:color="auto"/>
      </w:divBdr>
    </w:div>
    <w:div w:id="2057851277">
      <w:bodyDiv w:val="1"/>
      <w:marLeft w:val="0"/>
      <w:marRight w:val="0"/>
      <w:marTop w:val="0"/>
      <w:marBottom w:val="0"/>
      <w:divBdr>
        <w:top w:val="none" w:sz="0" w:space="0" w:color="auto"/>
        <w:left w:val="none" w:sz="0" w:space="0" w:color="auto"/>
        <w:bottom w:val="none" w:sz="0" w:space="0" w:color="auto"/>
        <w:right w:val="none" w:sz="0" w:space="0" w:color="auto"/>
      </w:divBdr>
      <w:divsChild>
        <w:div w:id="810561589">
          <w:marLeft w:val="0"/>
          <w:marRight w:val="0"/>
          <w:marTop w:val="0"/>
          <w:marBottom w:val="0"/>
          <w:divBdr>
            <w:top w:val="none" w:sz="0" w:space="0" w:color="auto"/>
            <w:left w:val="none" w:sz="0" w:space="0" w:color="auto"/>
            <w:bottom w:val="none" w:sz="0" w:space="0" w:color="auto"/>
            <w:right w:val="none" w:sz="0" w:space="0" w:color="auto"/>
          </w:divBdr>
          <w:divsChild>
            <w:div w:id="114774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995%20322%2044%2022%204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bank.ge" TargetMode="External"/><Relationship Id="rId5" Type="http://schemas.openxmlformats.org/officeDocument/2006/relationships/webSettings" Target="webSettings.xml"/><Relationship Id="rId10" Type="http://schemas.openxmlformats.org/officeDocument/2006/relationships/hyperlink" Target="http://www.drc-arbitration.ge" TargetMode="External"/><Relationship Id="rId4" Type="http://schemas.openxmlformats.org/officeDocument/2006/relationships/settings" Target="settings.xml"/><Relationship Id="rId9" Type="http://schemas.openxmlformats.org/officeDocument/2006/relationships/hyperlink" Target="tel:+995%20322%2044%2022%204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D24B5-EF79-4047-BAD2-085B0535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5360</Words>
  <Characters>30554</Characters>
  <Application>Microsoft Office Word</Application>
  <DocSecurity>0</DocSecurity>
  <Lines>254</Lines>
  <Paragraphs>71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35843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Vibliani</dc:creator>
  <cp:lastModifiedBy>Tamar Gogolashvili</cp:lastModifiedBy>
  <cp:revision>11</cp:revision>
  <cp:lastPrinted>2021-11-17T07:49:00Z</cp:lastPrinted>
  <dcterms:created xsi:type="dcterms:W3CDTF">2022-09-14T05:38:00Z</dcterms:created>
  <dcterms:modified xsi:type="dcterms:W3CDTF">2023-07-17T07:22:00Z</dcterms:modified>
</cp:coreProperties>
</file>