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92BB" w14:textId="77777777" w:rsidR="00DB4E93" w:rsidRPr="00107802" w:rsidRDefault="00DB4E93" w:rsidP="00DB4E93">
      <w:pPr>
        <w:jc w:val="center"/>
        <w:rPr>
          <w:rFonts w:ascii="Sylfaen" w:hAnsi="Sylfaen"/>
          <w:b/>
          <w:color w:val="000000" w:themeColor="text1"/>
          <w:sz w:val="20"/>
          <w:szCs w:val="20"/>
          <w:lang w:val="ka-GE"/>
        </w:rPr>
      </w:pPr>
      <w:r w:rsidRPr="00107802">
        <w:rPr>
          <w:rFonts w:ascii="Sylfaen" w:hAnsi="Sylfaen"/>
          <w:b/>
          <w:color w:val="000000" w:themeColor="text1"/>
          <w:sz w:val="20"/>
          <w:szCs w:val="20"/>
          <w:lang w:val="ka-GE"/>
        </w:rPr>
        <w:t>სადეპოზიტო სერტიფიკატის შეძენის ხელშეკრულება</w:t>
      </w:r>
    </w:p>
    <w:p w14:paraId="652303C5" w14:textId="2D90507E" w:rsidR="00F871C6" w:rsidRPr="003A35A8" w:rsidRDefault="003A35A8" w:rsidP="00F871C6">
      <w:pPr>
        <w:rPr>
          <w:rFonts w:ascii="Sylfaen" w:hAnsi="Sylfaen" w:cs="Sylfaen"/>
          <w:color w:val="000000" w:themeColor="text1"/>
          <w:sz w:val="20"/>
          <w:szCs w:val="20"/>
          <w:lang w:val="tr-TR"/>
        </w:rPr>
      </w:pPr>
      <w:r>
        <w:rPr>
          <w:rFonts w:ascii="Sylfaen" w:hAnsi="Sylfaen"/>
          <w:color w:val="000000" w:themeColor="text1"/>
          <w:sz w:val="20"/>
          <w:szCs w:val="20"/>
          <w:lang w:val="tr-TR"/>
        </w:rPr>
        <w:t>-</w:t>
      </w:r>
      <w:r>
        <w:rPr>
          <w:rFonts w:ascii="Sylfaen" w:hAnsi="Sylfaen"/>
          <w:color w:val="000000" w:themeColor="text1"/>
          <w:sz w:val="20"/>
          <w:szCs w:val="20"/>
          <w:lang w:val="ka-GE"/>
        </w:rPr>
        <w:t>,</w:t>
      </w:r>
      <w:r>
        <w:rPr>
          <w:rFonts w:ascii="Sylfaen" w:hAnsi="Sylfaen"/>
          <w:color w:val="000000" w:themeColor="text1"/>
          <w:sz w:val="20"/>
          <w:szCs w:val="20"/>
          <w:lang w:val="en-US"/>
        </w:rPr>
        <w:t xml:space="preserve"> </w:t>
      </w:r>
      <w:r>
        <w:rPr>
          <w:rFonts w:ascii="Sylfaen" w:hAnsi="Sylfaen"/>
          <w:color w:val="000000" w:themeColor="text1"/>
          <w:sz w:val="20"/>
          <w:szCs w:val="20"/>
          <w:lang w:val="ka-GE"/>
        </w:rPr>
        <w:t xml:space="preserve">საქართველო                                                                                                                                    </w:t>
      </w:r>
      <w:r>
        <w:rPr>
          <w:rFonts w:ascii="Sylfaen" w:hAnsi="Sylfaen"/>
          <w:color w:val="000000" w:themeColor="text1"/>
          <w:sz w:val="20"/>
          <w:szCs w:val="20"/>
          <w:lang w:val="tr-TR"/>
        </w:rPr>
        <w:t xml:space="preserve">     </w:t>
      </w:r>
      <w:r>
        <w:rPr>
          <w:rFonts w:ascii="Sylfaen" w:hAnsi="Sylfaen"/>
          <w:color w:val="000000" w:themeColor="text1"/>
          <w:sz w:val="20"/>
          <w:szCs w:val="20"/>
          <w:lang w:val="ka-GE"/>
        </w:rPr>
        <w:t xml:space="preserve">   </w:t>
      </w:r>
      <w:r>
        <w:rPr>
          <w:rFonts w:ascii="Sylfaen" w:hAnsi="Sylfaen"/>
          <w:color w:val="000000" w:themeColor="text1"/>
          <w:sz w:val="20"/>
          <w:szCs w:val="20"/>
          <w:lang w:val="tr-TR"/>
        </w:rPr>
        <w:t>- 20</w:t>
      </w:r>
      <w:r w:rsidR="00791FE7">
        <w:rPr>
          <w:rFonts w:ascii="Sylfaen" w:hAnsi="Sylfaen"/>
          <w:color w:val="000000" w:themeColor="text1"/>
          <w:sz w:val="20"/>
          <w:szCs w:val="20"/>
          <w:lang w:val="tr-TR"/>
        </w:rPr>
        <w:t>26</w:t>
      </w:r>
      <w:r>
        <w:rPr>
          <w:rFonts w:ascii="Sylfaen" w:hAnsi="Sylfaen"/>
          <w:color w:val="000000" w:themeColor="text1"/>
          <w:sz w:val="20"/>
          <w:szCs w:val="20"/>
          <w:lang w:val="tr-TR"/>
        </w:rPr>
        <w:t xml:space="preserve"> </w:t>
      </w:r>
    </w:p>
    <w:p w14:paraId="0B5495E1" w14:textId="44A0F3A9" w:rsidR="00DB4E93" w:rsidRPr="00107802" w:rsidRDefault="00DB4E93" w:rsidP="00DB4E93">
      <w:p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 xml:space="preserve">წინამდებარე </w:t>
      </w:r>
      <w:r w:rsidRPr="00107802">
        <w:rPr>
          <w:rFonts w:ascii="Sylfaen" w:hAnsi="Sylfaen"/>
          <w:b/>
          <w:color w:val="000000" w:themeColor="text1"/>
          <w:sz w:val="20"/>
          <w:szCs w:val="20"/>
          <w:lang w:val="ka-GE"/>
        </w:rPr>
        <w:t xml:space="preserve">სადეპოზიტო სერტიფიკატის შეძენის </w:t>
      </w:r>
      <w:r w:rsidRPr="00107802">
        <w:rPr>
          <w:rFonts w:ascii="Sylfaen" w:hAnsi="Sylfaen" w:cs="Sylfaen"/>
          <w:color w:val="000000" w:themeColor="text1"/>
          <w:sz w:val="20"/>
          <w:szCs w:val="20"/>
          <w:lang w:val="ka-GE"/>
        </w:rPr>
        <w:t>ხელშეკრულება (შემდგომში მოიხს</w:t>
      </w:r>
      <w:r w:rsidR="00964AC4">
        <w:rPr>
          <w:rFonts w:ascii="Sylfaen" w:hAnsi="Sylfaen" w:cs="Sylfaen"/>
          <w:color w:val="000000" w:themeColor="text1"/>
          <w:sz w:val="20"/>
          <w:szCs w:val="20"/>
          <w:lang w:val="ka-GE"/>
        </w:rPr>
        <w:t>ე</w:t>
      </w:r>
      <w:r w:rsidRPr="00107802">
        <w:rPr>
          <w:rFonts w:ascii="Sylfaen" w:hAnsi="Sylfaen" w:cs="Sylfaen"/>
          <w:color w:val="000000" w:themeColor="text1"/>
          <w:sz w:val="20"/>
          <w:szCs w:val="20"/>
          <w:lang w:val="ka-GE"/>
        </w:rPr>
        <w:t>ნიება როგორც „</w:t>
      </w:r>
      <w:r w:rsidRPr="00107802">
        <w:rPr>
          <w:rFonts w:ascii="Sylfaen" w:hAnsi="Sylfaen" w:cs="Sylfaen"/>
          <w:b/>
          <w:color w:val="000000" w:themeColor="text1"/>
          <w:sz w:val="20"/>
          <w:szCs w:val="20"/>
          <w:lang w:val="ka-GE"/>
        </w:rPr>
        <w:t>წინამდებარე ხელშეკრულება</w:t>
      </w:r>
      <w:r w:rsidRPr="00107802">
        <w:rPr>
          <w:rFonts w:ascii="Sylfaen" w:hAnsi="Sylfaen" w:cs="Sylfaen"/>
          <w:color w:val="000000" w:themeColor="text1"/>
          <w:sz w:val="20"/>
          <w:szCs w:val="20"/>
          <w:lang w:val="ka-GE"/>
        </w:rPr>
        <w:t xml:space="preserve">”) </w:t>
      </w:r>
      <w:r w:rsidRPr="00107802">
        <w:rPr>
          <w:rFonts w:ascii="Sylfaen" w:hAnsi="Sylfaen" w:cs="Sylfaen"/>
          <w:color w:val="000000" w:themeColor="text1"/>
          <w:kern w:val="16"/>
          <w:sz w:val="20"/>
          <w:szCs w:val="20"/>
          <w:lang w:val="ka-GE"/>
        </w:rPr>
        <w:t>დადებულია ზემოთ მითითებულ თარიღში, შემდეგ მხარეთა მიერ და შორის:</w:t>
      </w:r>
    </w:p>
    <w:p w14:paraId="47068F23" w14:textId="77777777" w:rsidR="00DB4E93" w:rsidRPr="00107802" w:rsidRDefault="00DB4E93" w:rsidP="00DB4E93">
      <w:pPr>
        <w:jc w:val="both"/>
        <w:rPr>
          <w:rFonts w:ascii="Sylfaen" w:hAnsi="Sylfaen" w:cs="Sylfaen"/>
          <w:b/>
          <w:color w:val="000000" w:themeColor="text1"/>
          <w:kern w:val="16"/>
          <w:sz w:val="20"/>
          <w:szCs w:val="20"/>
          <w:lang w:val="en-US"/>
        </w:rPr>
      </w:pPr>
      <w:r w:rsidRPr="00107802">
        <w:rPr>
          <w:rFonts w:ascii="Sylfaen" w:hAnsi="Sylfaen" w:cs="Sylfaen"/>
          <w:b/>
          <w:color w:val="000000" w:themeColor="text1"/>
          <w:kern w:val="16"/>
          <w:sz w:val="20"/>
          <w:szCs w:val="20"/>
          <w:lang w:val="ka-GE"/>
        </w:rPr>
        <w:t>ბანკი</w:t>
      </w:r>
      <w:r w:rsidRPr="00107802">
        <w:rPr>
          <w:rFonts w:ascii="Sylfaen" w:hAnsi="Sylfaen" w:cs="Sylfaen"/>
          <w:b/>
          <w:color w:val="000000" w:themeColor="text1"/>
          <w:kern w:val="16"/>
          <w:sz w:val="20"/>
          <w:szCs w:val="20"/>
          <w:lang w:val="en-US"/>
        </w:rPr>
        <w:t>:</w:t>
      </w:r>
    </w:p>
    <w:p w14:paraId="5CC65898" w14:textId="09B10ED5" w:rsidR="0095215D" w:rsidRPr="0095215D" w:rsidRDefault="00DB4E93" w:rsidP="0095215D">
      <w:pPr>
        <w:jc w:val="both"/>
        <w:rPr>
          <w:rFonts w:ascii="Sylfaen" w:hAnsi="Sylfaen"/>
          <w:sz w:val="20"/>
          <w:szCs w:val="20"/>
          <w:lang w:val="ka-GE"/>
        </w:rPr>
      </w:pPr>
      <w:r w:rsidRPr="0095215D">
        <w:rPr>
          <w:rFonts w:ascii="Sylfaen" w:hAnsi="Sylfaen" w:cs="Sylfaen"/>
          <w:b/>
          <w:color w:val="000000" w:themeColor="text1"/>
          <w:kern w:val="16"/>
          <w:sz w:val="20"/>
          <w:szCs w:val="20"/>
          <w:lang w:val="ka-GE" w:eastAsia="tr-TR"/>
        </w:rPr>
        <w:t>სს „იშბანკი საქართველო“</w:t>
      </w:r>
      <w:r w:rsidRPr="0095215D">
        <w:rPr>
          <w:rFonts w:ascii="Sylfaen" w:hAnsi="Sylfaen" w:cs="Sylfaen"/>
          <w:color w:val="000000" w:themeColor="text1"/>
          <w:kern w:val="16"/>
          <w:sz w:val="20"/>
          <w:szCs w:val="20"/>
          <w:lang w:val="ka-GE" w:eastAsia="tr-TR"/>
        </w:rPr>
        <w:t xml:space="preserve"> </w:t>
      </w:r>
      <w:r w:rsidR="0095215D" w:rsidRPr="0095215D">
        <w:rPr>
          <w:rFonts w:ascii="Sylfaen" w:hAnsi="Sylfaen" w:cs="Sylfaen"/>
          <w:color w:val="000000"/>
          <w:kern w:val="16"/>
          <w:sz w:val="20"/>
          <w:szCs w:val="20"/>
          <w:lang w:val="ka-GE" w:eastAsia="tr-TR"/>
        </w:rPr>
        <w:t>(საიდენტიფიკაციო კოდი 404496611, იურიდიული მისამართი: საქართველო, თბილისი, ვაკის რაიონი, ი.ჭავჭავაძის გამზირი, N72ა, ლიცენზირებულია საქართველოს ეროვნული</w:t>
      </w:r>
      <w:r w:rsidR="0095215D" w:rsidRPr="0095215D">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0095215D" w:rsidRPr="0095215D">
        <w:rPr>
          <w:rFonts w:ascii="Sylfaen" w:hAnsi="Sylfaen"/>
          <w:color w:val="000000"/>
          <w:sz w:val="20"/>
          <w:szCs w:val="20"/>
          <w:shd w:val="clear" w:color="auto" w:fill="FBFBFB"/>
        </w:rPr>
        <w:t>0114 თბილისი, საქართველო</w:t>
      </w:r>
      <w:r w:rsidR="0095215D" w:rsidRPr="0095215D">
        <w:rPr>
          <w:rFonts w:ascii="Sylfaen" w:hAnsi="Sylfaen"/>
          <w:color w:val="000000"/>
          <w:sz w:val="20"/>
          <w:szCs w:val="20"/>
          <w:shd w:val="clear" w:color="auto" w:fill="FBFBFB"/>
          <w:lang w:val="ka-GE"/>
        </w:rPr>
        <w:t xml:space="preserve">, </w:t>
      </w:r>
      <w:r w:rsidR="0095215D" w:rsidRPr="0095215D">
        <w:rPr>
          <w:rFonts w:ascii="Sylfaen" w:hAnsi="Sylfaen"/>
          <w:color w:val="000000"/>
          <w:sz w:val="20"/>
          <w:szCs w:val="20"/>
          <w:shd w:val="clear" w:color="auto" w:fill="FBFBFB"/>
        </w:rPr>
        <w:t>სანაპიროს ქუჩა №2</w:t>
      </w:r>
      <w:r w:rsidR="0095215D" w:rsidRPr="0095215D">
        <w:rPr>
          <w:rFonts w:ascii="Sylfaen" w:hAnsi="Sylfaen"/>
          <w:color w:val="000000"/>
          <w:sz w:val="20"/>
          <w:szCs w:val="20"/>
          <w:shd w:val="clear" w:color="auto" w:fill="FBFBFB"/>
          <w:lang w:val="tr-TR"/>
        </w:rPr>
        <w:t>)</w:t>
      </w:r>
      <w:r w:rsidR="0095215D" w:rsidRPr="0095215D">
        <w:rPr>
          <w:rFonts w:ascii="Sylfaen" w:hAnsi="Sylfaen"/>
          <w:color w:val="000000"/>
          <w:sz w:val="20"/>
          <w:szCs w:val="20"/>
          <w:shd w:val="clear" w:color="auto" w:fill="FBFBFB"/>
          <w:lang w:val="ka-GE"/>
        </w:rPr>
        <w:t xml:space="preserve">; </w:t>
      </w:r>
    </w:p>
    <w:p w14:paraId="61AE069B" w14:textId="1CCC1821" w:rsidR="00DB4E93" w:rsidRPr="00F30574" w:rsidRDefault="00DB4E93" w:rsidP="00DB4E93">
      <w:pPr>
        <w:jc w:val="both"/>
        <w:rPr>
          <w:rFonts w:ascii="Sylfaen" w:hAnsi="Sylfaen" w:cs="Sylfaen"/>
          <w:color w:val="000000" w:themeColor="text1"/>
          <w:kern w:val="16"/>
          <w:sz w:val="20"/>
          <w:szCs w:val="20"/>
          <w:lang w:val="ka-GE" w:eastAsia="tr-TR"/>
        </w:rPr>
      </w:pPr>
    </w:p>
    <w:p w14:paraId="6C4060CA" w14:textId="77777777" w:rsidR="00DB4E93" w:rsidRPr="00107802" w:rsidRDefault="00DB4E93" w:rsidP="00DB4E93">
      <w:pPr>
        <w:jc w:val="both"/>
        <w:rPr>
          <w:rFonts w:ascii="Sylfaen" w:hAnsi="Sylfaen" w:cs="Sylfaen"/>
          <w:b/>
          <w:color w:val="000000" w:themeColor="text1"/>
          <w:kern w:val="16"/>
          <w:sz w:val="20"/>
          <w:szCs w:val="20"/>
          <w:lang w:val="ka-GE"/>
        </w:rPr>
      </w:pPr>
      <w:r w:rsidRPr="00107802">
        <w:rPr>
          <w:rFonts w:ascii="Sylfaen" w:hAnsi="Sylfaen" w:cs="Sylfaen"/>
          <w:b/>
          <w:color w:val="000000" w:themeColor="text1"/>
          <w:kern w:val="16"/>
          <w:sz w:val="20"/>
          <w:szCs w:val="20"/>
          <w:lang w:val="ka-GE"/>
        </w:rPr>
        <w:t>წარმოდგენილი:</w:t>
      </w:r>
    </w:p>
    <w:p w14:paraId="7CCE2894" w14:textId="77AABA5F" w:rsidR="00DB4E93" w:rsidRPr="00107802" w:rsidRDefault="00DB4E93" w:rsidP="00DB4E93">
      <w:pPr>
        <w:jc w:val="both"/>
        <w:rPr>
          <w:rFonts w:ascii="Sylfaen" w:eastAsia="Calibri" w:hAnsi="Sylfaen" w:cs="Sylfaen"/>
          <w:color w:val="000000" w:themeColor="text1"/>
          <w:kern w:val="16"/>
          <w:sz w:val="20"/>
          <w:szCs w:val="20"/>
          <w:lang w:val="ka-GE" w:eastAsia="tr-TR"/>
        </w:rPr>
      </w:pPr>
      <w:r w:rsidRPr="00107802">
        <w:rPr>
          <w:rFonts w:ascii="Sylfaen" w:eastAsia="Calibri" w:hAnsi="Sylfaen" w:cs="Sylfaen"/>
          <w:color w:val="000000" w:themeColor="text1"/>
          <w:kern w:val="16"/>
          <w:sz w:val="20"/>
          <w:szCs w:val="20"/>
          <w:lang w:val="ka-GE" w:eastAsia="tr-TR"/>
        </w:rPr>
        <w:t xml:space="preserve">უფლებამოსილი წარმომადგენელის, </w:t>
      </w:r>
      <w:r w:rsidR="00762AC4">
        <w:rPr>
          <w:rFonts w:ascii="Sylfaen" w:eastAsia="Calibri" w:hAnsi="Sylfaen" w:cs="Sylfaen"/>
          <w:color w:val="000000" w:themeColor="text1"/>
          <w:kern w:val="16"/>
          <w:sz w:val="20"/>
          <w:szCs w:val="20"/>
          <w:lang w:val="ka-GE" w:eastAsia="tr-TR"/>
        </w:rPr>
        <w:t>=</w:t>
      </w:r>
      <w:r w:rsidRPr="003B0A54">
        <w:rPr>
          <w:rFonts w:ascii="Sylfaen" w:eastAsia="Calibri" w:hAnsi="Sylfaen" w:cs="Sylfaen"/>
          <w:color w:val="000000" w:themeColor="text1"/>
          <w:kern w:val="16"/>
          <w:sz w:val="20"/>
          <w:szCs w:val="20"/>
          <w:lang w:val="ka-GE" w:eastAsia="tr-TR"/>
        </w:rPr>
        <w:t xml:space="preserve"> </w:t>
      </w:r>
      <w:r w:rsidRPr="00107802">
        <w:rPr>
          <w:rFonts w:ascii="Sylfaen" w:eastAsia="Calibri" w:hAnsi="Sylfaen" w:cs="Sylfaen"/>
          <w:color w:val="000000" w:themeColor="text1"/>
          <w:kern w:val="16"/>
          <w:sz w:val="20"/>
          <w:szCs w:val="20"/>
          <w:lang w:val="en-US" w:eastAsia="tr-TR"/>
        </w:rPr>
        <w:t>(</w:t>
      </w:r>
      <w:r w:rsidRPr="00107802">
        <w:rPr>
          <w:rFonts w:ascii="Sylfaen" w:eastAsia="Calibri" w:hAnsi="Sylfaen" w:cs="Sylfaen"/>
          <w:color w:val="000000" w:themeColor="text1"/>
          <w:kern w:val="16"/>
          <w:sz w:val="20"/>
          <w:szCs w:val="20"/>
          <w:lang w:val="ka-GE" w:eastAsia="tr-TR"/>
        </w:rPr>
        <w:t xml:space="preserve">პ/ნ </w:t>
      </w:r>
      <w:r w:rsidR="00762AC4">
        <w:rPr>
          <w:lang w:val="ka-GE"/>
        </w:rPr>
        <w:t>=</w:t>
      </w:r>
      <w:r w:rsidRPr="00107802">
        <w:rPr>
          <w:rFonts w:ascii="Sylfaen" w:eastAsia="Calibri" w:hAnsi="Sylfaen" w:cs="Sylfaen"/>
          <w:color w:val="000000" w:themeColor="text1"/>
          <w:kern w:val="16"/>
          <w:sz w:val="20"/>
          <w:szCs w:val="20"/>
          <w:lang w:val="ka-GE" w:eastAsia="tr-TR"/>
        </w:rPr>
        <w:t>) მიერ, ერთის მხრივ და</w:t>
      </w:r>
    </w:p>
    <w:p w14:paraId="0BF7B812" w14:textId="77777777" w:rsidR="00DB4E93" w:rsidRPr="00107802" w:rsidRDefault="00DB4E93" w:rsidP="00DB4E93">
      <w:pPr>
        <w:rPr>
          <w:rFonts w:ascii="Sylfaen" w:hAnsi="Sylfaen" w:cs="Sylfaen"/>
          <w:b/>
          <w:color w:val="000000" w:themeColor="text1"/>
          <w:sz w:val="20"/>
          <w:szCs w:val="20"/>
          <w:lang w:val="en-US"/>
        </w:rPr>
      </w:pPr>
      <w:r w:rsidRPr="00107802">
        <w:rPr>
          <w:rFonts w:ascii="Sylfaen" w:hAnsi="Sylfaen" w:cs="Sylfaen"/>
          <w:b/>
          <w:color w:val="000000" w:themeColor="text1"/>
          <w:sz w:val="20"/>
          <w:szCs w:val="20"/>
          <w:lang w:val="ka-GE"/>
        </w:rPr>
        <w:t>კლიენტი</w:t>
      </w:r>
      <w:r w:rsidRPr="00107802">
        <w:rPr>
          <w:rFonts w:ascii="Sylfaen" w:hAnsi="Sylfaen" w:cs="Sylfaen"/>
          <w:b/>
          <w:color w:val="000000" w:themeColor="text1"/>
          <w:sz w:val="20"/>
          <w:szCs w:val="20"/>
          <w:lang w:val="en-US"/>
        </w:rPr>
        <w:t>:</w:t>
      </w:r>
    </w:p>
    <w:p w14:paraId="395D3938" w14:textId="704253D6" w:rsidR="00DB4E93" w:rsidRDefault="00762AC4" w:rsidP="00762AC4">
      <w:pPr>
        <w:spacing w:after="0"/>
        <w:rPr>
          <w:rFonts w:ascii="Sylfaen" w:hAnsi="Sylfaen" w:cs="Sylfaen"/>
          <w:color w:val="000000" w:themeColor="text1"/>
          <w:kern w:val="16"/>
          <w:sz w:val="20"/>
          <w:szCs w:val="20"/>
          <w:shd w:val="clear" w:color="auto" w:fill="F2F2F2" w:themeFill="background1" w:themeFillShade="F2"/>
        </w:rPr>
      </w:pPr>
      <w:r>
        <w:rPr>
          <w:rFonts w:ascii="Sylfaen" w:hAnsi="Sylfaen" w:cs="AcadMtavr"/>
          <w:b/>
          <w:color w:val="000000"/>
          <w:sz w:val="20"/>
          <w:szCs w:val="20"/>
          <w:lang w:val="ka-GE"/>
        </w:rPr>
        <w:t>=</w:t>
      </w:r>
      <w:r w:rsidR="00964CA1" w:rsidRPr="00B4641F">
        <w:rPr>
          <w:rFonts w:ascii="Sylfaen" w:hAnsi="Sylfaen" w:cs="Sylfaen"/>
          <w:sz w:val="20"/>
          <w:szCs w:val="20"/>
        </w:rPr>
        <w:t xml:space="preserve"> </w:t>
      </w:r>
      <w:r w:rsidR="00964CA1" w:rsidRPr="00B4641F">
        <w:rPr>
          <w:rFonts w:ascii="Sylfaen" w:hAnsi="Sylfaen" w:cs="Sylfaen"/>
          <w:color w:val="000000"/>
          <w:sz w:val="20"/>
          <w:szCs w:val="20"/>
          <w:lang w:val="ka-GE"/>
        </w:rPr>
        <w:t>მეორეს მხრივ,</w:t>
      </w:r>
      <w:r w:rsidR="00964CA1">
        <w:rPr>
          <w:rFonts w:ascii="Sylfaen" w:hAnsi="Sylfaen"/>
          <w:b/>
          <w:sz w:val="20"/>
          <w:szCs w:val="20"/>
          <w:lang w:val="ka-GE"/>
        </w:rPr>
        <w:t xml:space="preserve"> </w:t>
      </w:r>
      <w:r w:rsidR="00DB4E93" w:rsidRPr="00107802">
        <w:rPr>
          <w:rFonts w:ascii="Sylfaen" w:hAnsi="Sylfaen" w:cs="Sylfaen"/>
          <w:color w:val="000000" w:themeColor="text1"/>
          <w:kern w:val="16"/>
          <w:sz w:val="20"/>
          <w:szCs w:val="20"/>
          <w:shd w:val="clear" w:color="auto" w:fill="F2F2F2" w:themeFill="background1" w:themeFillShade="F2"/>
        </w:rPr>
        <w:t xml:space="preserve"> </w:t>
      </w:r>
    </w:p>
    <w:p w14:paraId="3B97337A" w14:textId="77777777" w:rsidR="00762AC4" w:rsidRPr="00762AC4" w:rsidRDefault="00762AC4" w:rsidP="00762AC4">
      <w:pPr>
        <w:spacing w:after="0"/>
        <w:rPr>
          <w:rFonts w:ascii="Times New Roman" w:hAnsi="Times New Roman" w:cs="Times New Roman"/>
          <w:sz w:val="24"/>
          <w:szCs w:val="24"/>
          <w:lang w:val="tr-TR" w:eastAsia="tr-TR"/>
        </w:rPr>
      </w:pPr>
    </w:p>
    <w:p w14:paraId="4868F967" w14:textId="77777777" w:rsidR="00DB4E93" w:rsidRPr="00107802" w:rsidRDefault="00DB4E93" w:rsidP="00DB4E93">
      <w:p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შემდგომში მოხსენიებული ცალ-ცალკე როგორც „</w:t>
      </w:r>
      <w:r w:rsidRPr="00107802">
        <w:rPr>
          <w:rFonts w:ascii="Sylfaen" w:hAnsi="Sylfaen" w:cs="Sylfaen"/>
          <w:b/>
          <w:color w:val="000000" w:themeColor="text1"/>
          <w:sz w:val="20"/>
          <w:szCs w:val="20"/>
          <w:lang w:val="ka-GE"/>
        </w:rPr>
        <w:t>მხარე</w:t>
      </w:r>
      <w:r w:rsidRPr="00107802">
        <w:rPr>
          <w:rFonts w:ascii="Sylfaen" w:hAnsi="Sylfaen" w:cs="Sylfaen"/>
          <w:color w:val="000000" w:themeColor="text1"/>
          <w:sz w:val="20"/>
          <w:szCs w:val="20"/>
          <w:lang w:val="ka-GE"/>
        </w:rPr>
        <w:t>“ და ერთობლივად, როგორც „</w:t>
      </w:r>
      <w:r w:rsidRPr="00107802">
        <w:rPr>
          <w:rFonts w:ascii="Sylfaen" w:hAnsi="Sylfaen" w:cs="Sylfaen"/>
          <w:b/>
          <w:color w:val="000000" w:themeColor="text1"/>
          <w:sz w:val="20"/>
          <w:szCs w:val="20"/>
          <w:lang w:val="ka-GE"/>
        </w:rPr>
        <w:t>მხარეები</w:t>
      </w:r>
      <w:r w:rsidRPr="00107802">
        <w:rPr>
          <w:rFonts w:ascii="Sylfaen" w:hAnsi="Sylfaen" w:cs="Sylfaen"/>
          <w:color w:val="000000" w:themeColor="text1"/>
          <w:sz w:val="20"/>
          <w:szCs w:val="20"/>
          <w:lang w:val="ka-GE"/>
        </w:rPr>
        <w:t>”, ვდებთ წინამდებარე ხელშეკრულებას შემდეგზე:</w:t>
      </w:r>
    </w:p>
    <w:p w14:paraId="7E34B902" w14:textId="77777777" w:rsidR="00DB4E93" w:rsidRPr="00107802" w:rsidRDefault="00DB4E93" w:rsidP="00DB4E93">
      <w:pPr>
        <w:pStyle w:val="ListParagraph"/>
        <w:numPr>
          <w:ilvl w:val="0"/>
          <w:numId w:val="2"/>
        </w:numPr>
        <w:jc w:val="both"/>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ხელშეკრულების საგანი</w:t>
      </w:r>
    </w:p>
    <w:p w14:paraId="47AA84B3" w14:textId="77777777" w:rsidR="009C157E" w:rsidRPr="00107802" w:rsidRDefault="009C157E" w:rsidP="00DB4E93">
      <w:pPr>
        <w:pStyle w:val="ListParagraph"/>
        <w:numPr>
          <w:ilvl w:val="1"/>
          <w:numId w:val="2"/>
        </w:num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კლიენტი</w:t>
      </w:r>
      <w:r w:rsidRPr="00107802">
        <w:rPr>
          <w:rFonts w:ascii="Sylfaen" w:hAnsi="Sylfaen"/>
          <w:color w:val="000000" w:themeColor="text1"/>
          <w:sz w:val="20"/>
          <w:szCs w:val="20"/>
          <w:lang w:val="ka-GE"/>
        </w:rPr>
        <w:t xml:space="preserve"> სერტიფიკატის თანხის გადახდით იძენს სადეპოზიტო სერტიფიკატს ბანკისგან, ხოლო ბანკი კისრულობს ვალდებულებას მხარეთა შეთანხმების შესაბამისად და დათქმულ ვადაში გადაუხადოს კლიენტს სადეპოზიტო სერტიფიკატის თანხა.</w:t>
      </w:r>
    </w:p>
    <w:p w14:paraId="036094B3" w14:textId="77777777" w:rsidR="00AF6B1F" w:rsidRPr="00107802" w:rsidRDefault="00AF6B1F" w:rsidP="00AF6B1F">
      <w:pPr>
        <w:pStyle w:val="ListParagraph"/>
        <w:ind w:left="1080"/>
        <w:jc w:val="both"/>
        <w:rPr>
          <w:rFonts w:ascii="Sylfaen" w:hAnsi="Sylfaen"/>
          <w:color w:val="000000" w:themeColor="text1"/>
          <w:sz w:val="20"/>
          <w:szCs w:val="20"/>
          <w:lang w:val="ka-GE"/>
        </w:rPr>
      </w:pPr>
    </w:p>
    <w:p w14:paraId="2B354CE7" w14:textId="77777777" w:rsidR="00DB4E93" w:rsidRPr="00107802" w:rsidRDefault="00DB4E93" w:rsidP="00DB4E93">
      <w:pPr>
        <w:pStyle w:val="ListParagraph"/>
        <w:numPr>
          <w:ilvl w:val="0"/>
          <w:numId w:val="2"/>
        </w:numPr>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 xml:space="preserve">სადეპოზიტო სერტიფიკატის </w:t>
      </w:r>
      <w:r w:rsidR="00F871C6" w:rsidRPr="00107802">
        <w:rPr>
          <w:rFonts w:ascii="Sylfaen" w:hAnsi="Sylfaen" w:cs="Sylfaen"/>
          <w:b/>
          <w:color w:val="000000" w:themeColor="text1"/>
          <w:sz w:val="20"/>
          <w:szCs w:val="20"/>
          <w:lang w:val="ka-GE"/>
        </w:rPr>
        <w:t>მახასიათებელი</w:t>
      </w:r>
      <w:r w:rsidRPr="00107802">
        <w:rPr>
          <w:rFonts w:ascii="Sylfaen" w:hAnsi="Sylfaen" w:cs="Sylfaen"/>
          <w:b/>
          <w:color w:val="000000" w:themeColor="text1"/>
          <w:sz w:val="20"/>
          <w:szCs w:val="20"/>
          <w:lang w:val="ka-GE"/>
        </w:rPr>
        <w:t>:</w:t>
      </w:r>
    </w:p>
    <w:p w14:paraId="1E180660" w14:textId="22B9DDBA" w:rsidR="008C3DF1"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497686" w:rsidRPr="00107802">
        <w:rPr>
          <w:rFonts w:ascii="Sylfaen" w:hAnsi="Sylfaen"/>
          <w:color w:val="000000" w:themeColor="text1"/>
          <w:sz w:val="20"/>
          <w:szCs w:val="20"/>
          <w:lang w:val="ka-GE"/>
        </w:rPr>
        <w:t xml:space="preserve">სადეპოზიტო სერტიფიკატის სახე: </w:t>
      </w:r>
      <w:r w:rsidR="000516D3">
        <w:rPr>
          <w:rFonts w:ascii="Sylfaen" w:hAnsi="Sylfaen"/>
          <w:color w:val="000000" w:themeColor="text1"/>
          <w:sz w:val="20"/>
          <w:szCs w:val="20"/>
          <w:lang w:val="ka-GE"/>
        </w:rPr>
        <w:t>=</w:t>
      </w:r>
    </w:p>
    <w:p w14:paraId="36D40466" w14:textId="0402E861"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r w:rsidR="00B40CE4" w:rsidRPr="00107802">
        <w:rPr>
          <w:rFonts w:ascii="Sylfaen" w:hAnsi="Sylfaen" w:cs="Sylfaen"/>
          <w:color w:val="000000" w:themeColor="text1"/>
          <w:sz w:val="20"/>
          <w:szCs w:val="20"/>
        </w:rPr>
        <w:t>სერტიფიკატის</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ტიპი</w:t>
      </w:r>
      <w:r w:rsidR="00B40CE4" w:rsidRPr="00107802">
        <w:rPr>
          <w:color w:val="000000" w:themeColor="text1"/>
          <w:sz w:val="20"/>
          <w:szCs w:val="20"/>
        </w:rPr>
        <w:t xml:space="preserve">: </w:t>
      </w:r>
      <w:r w:rsidR="000516D3">
        <w:rPr>
          <w:rFonts w:ascii="Sylfaen" w:hAnsi="Sylfaen" w:cs="Sylfaen"/>
          <w:color w:val="000000" w:themeColor="text1"/>
          <w:sz w:val="20"/>
          <w:szCs w:val="20"/>
          <w:lang w:val="ka-GE"/>
        </w:rPr>
        <w:t xml:space="preserve"> </w:t>
      </w:r>
      <w:r w:rsidR="000516D3">
        <w:rPr>
          <w:color w:val="000000" w:themeColor="text1"/>
          <w:sz w:val="20"/>
          <w:szCs w:val="20"/>
        </w:rPr>
        <w:t>=</w:t>
      </w:r>
    </w:p>
    <w:p w14:paraId="57DE5D4E" w14:textId="61CE7F47" w:rsidR="00762AC4" w:rsidRPr="00762AC4" w:rsidRDefault="00371DCF" w:rsidP="00762AC4">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r w:rsidR="00B40CE4" w:rsidRPr="00107802">
        <w:rPr>
          <w:rFonts w:ascii="Sylfaen" w:hAnsi="Sylfaen" w:cs="Sylfaen"/>
          <w:color w:val="000000" w:themeColor="text1"/>
          <w:sz w:val="20"/>
          <w:szCs w:val="20"/>
        </w:rPr>
        <w:t>სერტიფიკატის</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გამოშვების</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მინიმალური</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ოდენობა</w:t>
      </w:r>
      <w:r w:rsidR="00FD0899" w:rsidRPr="00107802">
        <w:rPr>
          <w:color w:val="000000" w:themeColor="text1"/>
          <w:sz w:val="20"/>
          <w:szCs w:val="20"/>
        </w:rPr>
        <w:t xml:space="preserve">: </w:t>
      </w:r>
      <w:r w:rsidR="00762AC4">
        <w:rPr>
          <w:color w:val="000000" w:themeColor="text1"/>
          <w:sz w:val="20"/>
          <w:szCs w:val="20"/>
          <w:lang w:val="ka-GE"/>
        </w:rPr>
        <w:t>=</w:t>
      </w:r>
    </w:p>
    <w:p w14:paraId="2E497E9C" w14:textId="73CC02B9" w:rsidR="00DB4E93" w:rsidRPr="00107802" w:rsidRDefault="00B40CE4" w:rsidP="00FB3C4E">
      <w:pPr>
        <w:pStyle w:val="ListParagraph"/>
        <w:numPr>
          <w:ilvl w:val="1"/>
          <w:numId w:val="2"/>
        </w:numPr>
        <w:rPr>
          <w:rFonts w:ascii="Sylfaen" w:hAnsi="Sylfaen"/>
          <w:color w:val="000000" w:themeColor="text1"/>
          <w:sz w:val="20"/>
          <w:szCs w:val="20"/>
          <w:lang w:val="ka-GE"/>
        </w:rPr>
      </w:pPr>
      <w:r w:rsidRPr="00107802">
        <w:rPr>
          <w:color w:val="000000" w:themeColor="text1"/>
          <w:sz w:val="20"/>
          <w:szCs w:val="20"/>
        </w:rPr>
        <w:t xml:space="preserve"> </w:t>
      </w:r>
      <w:r w:rsidR="00371DCF" w:rsidRPr="00107802">
        <w:rPr>
          <w:color w:val="000000" w:themeColor="text1"/>
          <w:sz w:val="20"/>
          <w:szCs w:val="20"/>
        </w:rPr>
        <w:t xml:space="preserve">      </w:t>
      </w:r>
      <w:r w:rsidRPr="00107802">
        <w:rPr>
          <w:rFonts w:ascii="Sylfaen" w:hAnsi="Sylfaen" w:cs="Sylfaen"/>
          <w:color w:val="000000" w:themeColor="text1"/>
          <w:sz w:val="20"/>
          <w:szCs w:val="20"/>
        </w:rPr>
        <w:t>სერტიფიკატის</w:t>
      </w:r>
      <w:r w:rsidRPr="00107802">
        <w:rPr>
          <w:color w:val="000000" w:themeColor="text1"/>
          <w:sz w:val="20"/>
          <w:szCs w:val="20"/>
        </w:rPr>
        <w:t xml:space="preserve"> </w:t>
      </w:r>
      <w:r w:rsidRPr="00107802">
        <w:rPr>
          <w:rFonts w:ascii="Sylfaen" w:hAnsi="Sylfaen" w:cs="Sylfaen"/>
          <w:color w:val="000000" w:themeColor="text1"/>
          <w:sz w:val="20"/>
          <w:szCs w:val="20"/>
        </w:rPr>
        <w:t>ნომინალი</w:t>
      </w:r>
      <w:r w:rsidR="00540780" w:rsidRPr="00107802">
        <w:rPr>
          <w:color w:val="000000" w:themeColor="text1"/>
          <w:sz w:val="20"/>
          <w:szCs w:val="20"/>
        </w:rPr>
        <w:t>:</w:t>
      </w:r>
      <w:r w:rsidR="00443EB4">
        <w:rPr>
          <w:rFonts w:ascii="Sylfaen" w:hAnsi="Sylfaen"/>
          <w:color w:val="000000" w:themeColor="text1"/>
          <w:sz w:val="20"/>
          <w:szCs w:val="20"/>
          <w:lang w:val="ka-GE"/>
        </w:rPr>
        <w:t xml:space="preserve"> </w:t>
      </w:r>
      <w:r w:rsidR="00762AC4">
        <w:rPr>
          <w:rFonts w:ascii="Sylfaen" w:hAnsi="Sylfaen"/>
          <w:color w:val="000000" w:themeColor="text1"/>
          <w:sz w:val="20"/>
          <w:szCs w:val="20"/>
          <w:lang w:val="ka-GE"/>
        </w:rPr>
        <w:t>=</w:t>
      </w:r>
    </w:p>
    <w:p w14:paraId="548AF4D2" w14:textId="07004332" w:rsidR="009C4B3E" w:rsidRPr="00107802" w:rsidRDefault="00371DCF" w:rsidP="00DB4E93">
      <w:pPr>
        <w:pStyle w:val="ListParagraph"/>
        <w:numPr>
          <w:ilvl w:val="1"/>
          <w:numId w:val="2"/>
        </w:numPr>
        <w:rPr>
          <w:rFonts w:ascii="Sylfaen" w:hAnsi="Sylfaen"/>
          <w:color w:val="000000" w:themeColor="text1"/>
          <w:sz w:val="20"/>
          <w:szCs w:val="20"/>
          <w:lang w:val="ka-GE"/>
        </w:rPr>
      </w:pPr>
      <w:r w:rsidRPr="00107802">
        <w:rPr>
          <w:color w:val="000000" w:themeColor="text1"/>
          <w:sz w:val="20"/>
          <w:szCs w:val="20"/>
        </w:rPr>
        <w:t xml:space="preserve">      </w:t>
      </w:r>
      <w:r w:rsidR="00B40CE4" w:rsidRPr="00107802">
        <w:rPr>
          <w:color w:val="000000" w:themeColor="text1"/>
          <w:sz w:val="20"/>
          <w:szCs w:val="20"/>
        </w:rPr>
        <w:t xml:space="preserve"> </w:t>
      </w:r>
      <w:r w:rsidR="009C4B3E" w:rsidRPr="00107802">
        <w:rPr>
          <w:rFonts w:ascii="Sylfaen" w:hAnsi="Sylfaen"/>
          <w:color w:val="000000" w:themeColor="text1"/>
          <w:sz w:val="20"/>
          <w:szCs w:val="20"/>
          <w:lang w:val="ka-GE"/>
        </w:rPr>
        <w:t>სადეპოზიტო სერტიფიკატის გაცემის საკომისიო</w:t>
      </w:r>
      <w:r w:rsidR="00540780" w:rsidRPr="00107802">
        <w:rPr>
          <w:rFonts w:ascii="Sylfaen" w:hAnsi="Sylfaen"/>
          <w:color w:val="000000" w:themeColor="text1"/>
          <w:sz w:val="20"/>
          <w:szCs w:val="20"/>
          <w:lang w:val="en-GB"/>
        </w:rPr>
        <w:t xml:space="preserve">: </w:t>
      </w:r>
      <w:r w:rsidR="006258B6" w:rsidRPr="00107802">
        <w:rPr>
          <w:rFonts w:ascii="Sylfaen" w:hAnsi="Sylfaen"/>
          <w:color w:val="000000" w:themeColor="text1"/>
          <w:sz w:val="20"/>
          <w:szCs w:val="20"/>
          <w:lang w:val="ka-GE"/>
        </w:rPr>
        <w:t xml:space="preserve">ნომინალური ღირებულების </w:t>
      </w:r>
      <w:r w:rsidR="00762AC4">
        <w:rPr>
          <w:rFonts w:ascii="Sylfaen" w:hAnsi="Sylfaen"/>
          <w:color w:val="000000" w:themeColor="text1"/>
          <w:sz w:val="20"/>
          <w:szCs w:val="20"/>
          <w:lang w:val="ka-GE"/>
        </w:rPr>
        <w:t>=</w:t>
      </w:r>
      <w:r w:rsidR="006258B6" w:rsidRPr="00107802">
        <w:rPr>
          <w:rFonts w:ascii="Sylfaen" w:hAnsi="Sylfaen"/>
          <w:color w:val="000000" w:themeColor="text1"/>
          <w:sz w:val="20"/>
          <w:szCs w:val="20"/>
          <w:lang w:val="ka-GE"/>
        </w:rPr>
        <w:t>%</w:t>
      </w:r>
    </w:p>
    <w:p w14:paraId="71DF076F" w14:textId="7E0E8046" w:rsidR="009C4B3E" w:rsidRPr="00107802" w:rsidRDefault="00371DCF" w:rsidP="009C4B3E">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9C4B3E" w:rsidRPr="00107802">
        <w:rPr>
          <w:rFonts w:ascii="Sylfaen" w:hAnsi="Sylfaen"/>
          <w:color w:val="000000" w:themeColor="text1"/>
          <w:sz w:val="20"/>
          <w:szCs w:val="20"/>
          <w:lang w:val="ka-GE"/>
        </w:rPr>
        <w:t>სადეპოზიტო სერტიფიკატის გასხვისების საკომისიო</w:t>
      </w:r>
      <w:r w:rsidR="00540780" w:rsidRPr="00107802">
        <w:rPr>
          <w:rFonts w:ascii="Sylfaen" w:hAnsi="Sylfaen"/>
          <w:color w:val="000000" w:themeColor="text1"/>
          <w:sz w:val="20"/>
          <w:szCs w:val="20"/>
          <w:lang w:val="en-GB"/>
        </w:rPr>
        <w:t>:</w:t>
      </w:r>
      <w:r w:rsidR="006258B6" w:rsidRPr="00107802">
        <w:rPr>
          <w:rFonts w:ascii="Sylfaen" w:hAnsi="Sylfaen"/>
          <w:color w:val="000000" w:themeColor="text1"/>
          <w:sz w:val="20"/>
          <w:szCs w:val="20"/>
          <w:lang w:val="ka-GE"/>
        </w:rPr>
        <w:t xml:space="preserve"> ნომინალური ღირებულების </w:t>
      </w:r>
      <w:r w:rsidR="00540780" w:rsidRPr="00107802">
        <w:rPr>
          <w:rFonts w:ascii="Sylfaen" w:hAnsi="Sylfaen"/>
          <w:color w:val="000000" w:themeColor="text1"/>
          <w:sz w:val="20"/>
          <w:szCs w:val="20"/>
          <w:lang w:val="en-GB"/>
        </w:rPr>
        <w:t xml:space="preserve"> </w:t>
      </w:r>
      <w:r w:rsidRPr="00107802">
        <w:rPr>
          <w:rFonts w:ascii="Sylfaen" w:hAnsi="Sylfaen"/>
          <w:color w:val="000000" w:themeColor="text1"/>
          <w:sz w:val="20"/>
          <w:szCs w:val="20"/>
          <w:lang w:val="en-GB"/>
        </w:rPr>
        <w:t xml:space="preserve"> </w:t>
      </w:r>
      <w:r w:rsidR="00762AC4">
        <w:rPr>
          <w:rFonts w:ascii="Sylfaen" w:hAnsi="Sylfaen"/>
          <w:color w:val="000000" w:themeColor="text1"/>
          <w:sz w:val="20"/>
          <w:szCs w:val="20"/>
          <w:lang w:val="ka-GE"/>
        </w:rPr>
        <w:t>=</w:t>
      </w:r>
      <w:r w:rsidR="003D794C" w:rsidRPr="00107802">
        <w:rPr>
          <w:rFonts w:ascii="Sylfaen" w:hAnsi="Sylfaen"/>
          <w:color w:val="000000" w:themeColor="text1"/>
          <w:sz w:val="20"/>
          <w:szCs w:val="20"/>
          <w:lang w:val="ka-GE"/>
        </w:rPr>
        <w:t xml:space="preserve">% მინ. </w:t>
      </w:r>
      <w:r w:rsidR="00762AC4">
        <w:rPr>
          <w:rFonts w:ascii="Sylfaen" w:hAnsi="Sylfaen"/>
          <w:color w:val="000000" w:themeColor="text1"/>
          <w:sz w:val="20"/>
          <w:szCs w:val="20"/>
          <w:lang w:val="ka-GE"/>
        </w:rPr>
        <w:t>=</w:t>
      </w:r>
      <w:r w:rsidR="003D794C" w:rsidRPr="00107802">
        <w:rPr>
          <w:rFonts w:ascii="Sylfaen" w:hAnsi="Sylfaen"/>
          <w:color w:val="000000" w:themeColor="text1"/>
          <w:sz w:val="20"/>
          <w:szCs w:val="20"/>
          <w:lang w:val="ka-GE"/>
        </w:rPr>
        <w:t>.</w:t>
      </w:r>
    </w:p>
    <w:p w14:paraId="142D23CA" w14:textId="2581A6A6"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r w:rsidR="00B40CE4" w:rsidRPr="00107802">
        <w:rPr>
          <w:rFonts w:ascii="Sylfaen" w:hAnsi="Sylfaen" w:cs="Sylfaen"/>
          <w:color w:val="000000" w:themeColor="text1"/>
          <w:sz w:val="20"/>
          <w:szCs w:val="20"/>
        </w:rPr>
        <w:t>სერტიფიკატის</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ეფექტური</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საპროცენტო</w:t>
      </w:r>
      <w:r w:rsidR="00762AC4">
        <w:rPr>
          <w:rFonts w:ascii="Sylfaen" w:hAnsi="Sylfaen" w:cs="Sylfaen"/>
          <w:color w:val="000000" w:themeColor="text1"/>
          <w:sz w:val="20"/>
          <w:szCs w:val="20"/>
        </w:rPr>
        <w:t xml:space="preserve"> </w:t>
      </w:r>
      <w:r w:rsidR="00B40CE4" w:rsidRPr="00107802">
        <w:rPr>
          <w:rFonts w:ascii="Sylfaen" w:hAnsi="Sylfaen" w:cs="Sylfaen"/>
          <w:color w:val="000000" w:themeColor="text1"/>
          <w:sz w:val="20"/>
          <w:szCs w:val="20"/>
        </w:rPr>
        <w:t>განაკვეთი</w:t>
      </w:r>
      <w:r w:rsidR="003D794C" w:rsidRPr="00107802">
        <w:rPr>
          <w:rFonts w:ascii="Sylfaen" w:hAnsi="Sylfaen"/>
          <w:color w:val="000000" w:themeColor="text1"/>
          <w:sz w:val="20"/>
          <w:szCs w:val="20"/>
          <w:lang w:val="ka-GE"/>
        </w:rPr>
        <w:t xml:space="preserve"> </w:t>
      </w:r>
      <w:r w:rsidR="00B40CE4" w:rsidRPr="00107802">
        <w:rPr>
          <w:rFonts w:ascii="Sylfaen" w:hAnsi="Sylfaen" w:cs="Sylfaen"/>
          <w:color w:val="000000" w:themeColor="text1"/>
          <w:sz w:val="20"/>
          <w:szCs w:val="20"/>
        </w:rPr>
        <w:t>ფიქსირებული</w:t>
      </w:r>
      <w:r w:rsidR="00B40CE4" w:rsidRPr="00107802">
        <w:rPr>
          <w:color w:val="000000" w:themeColor="text1"/>
          <w:sz w:val="20"/>
          <w:szCs w:val="20"/>
        </w:rPr>
        <w:t xml:space="preserve"> </w:t>
      </w:r>
      <w:r w:rsidR="003D794C" w:rsidRPr="00107802">
        <w:rPr>
          <w:rFonts w:ascii="Sylfaen" w:hAnsi="Sylfaen" w:cs="Sylfaen"/>
          <w:color w:val="000000" w:themeColor="text1"/>
          <w:sz w:val="20"/>
          <w:szCs w:val="20"/>
          <w:lang w:val="ka-GE"/>
        </w:rPr>
        <w:t>:</w:t>
      </w:r>
      <w:r w:rsidR="00E12CB4">
        <w:rPr>
          <w:rFonts w:ascii="Sylfaen" w:hAnsi="Sylfaen" w:cs="Sylfaen"/>
          <w:color w:val="000000" w:themeColor="text1"/>
          <w:sz w:val="20"/>
          <w:szCs w:val="20"/>
          <w:lang w:val="ka-GE"/>
        </w:rPr>
        <w:t xml:space="preserve"> </w:t>
      </w:r>
      <w:r w:rsidR="004110F8">
        <w:rPr>
          <w:rFonts w:ascii="Sylfaen" w:hAnsi="Sylfaen" w:cs="Sylfaen"/>
          <w:color w:val="000000" w:themeColor="text1"/>
          <w:sz w:val="20"/>
          <w:szCs w:val="20"/>
          <w:lang w:val="ka-GE"/>
        </w:rPr>
        <w:t xml:space="preserve">წლიური </w:t>
      </w:r>
      <w:r w:rsidR="00762AC4">
        <w:rPr>
          <w:rFonts w:ascii="Sylfaen" w:hAnsi="Sylfaen" w:cs="Sylfaen"/>
          <w:color w:val="000000" w:themeColor="text1"/>
          <w:sz w:val="20"/>
          <w:szCs w:val="20"/>
          <w:lang w:val="tr-TR"/>
        </w:rPr>
        <w:t>- (-)</w:t>
      </w:r>
      <w:r w:rsidR="002E525C" w:rsidRPr="00107802">
        <w:rPr>
          <w:rFonts w:ascii="Sylfaen" w:hAnsi="Sylfaen" w:cs="Sylfaen"/>
          <w:color w:val="000000" w:themeColor="text1"/>
          <w:sz w:val="20"/>
          <w:szCs w:val="20"/>
        </w:rPr>
        <w:t xml:space="preserve"> </w:t>
      </w:r>
      <w:r w:rsidR="003D794C" w:rsidRPr="00107802">
        <w:rPr>
          <w:rFonts w:ascii="Sylfaen" w:hAnsi="Sylfaen" w:cs="Sylfaen"/>
          <w:color w:val="000000" w:themeColor="text1"/>
          <w:sz w:val="20"/>
          <w:szCs w:val="20"/>
          <w:lang w:val="ka-GE"/>
        </w:rPr>
        <w:t>%</w:t>
      </w:r>
    </w:p>
    <w:p w14:paraId="22C2B69B" w14:textId="4F49604F"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r w:rsidR="00B40CE4" w:rsidRPr="00107802">
        <w:rPr>
          <w:rFonts w:ascii="Sylfaen" w:hAnsi="Sylfaen" w:cs="Sylfaen"/>
          <w:color w:val="000000" w:themeColor="text1"/>
          <w:sz w:val="20"/>
          <w:szCs w:val="20"/>
        </w:rPr>
        <w:t>სერტიფიკატის</w:t>
      </w:r>
      <w:r w:rsidR="00B40CE4" w:rsidRPr="00107802">
        <w:rPr>
          <w:color w:val="000000" w:themeColor="text1"/>
          <w:sz w:val="20"/>
          <w:szCs w:val="20"/>
        </w:rPr>
        <w:t xml:space="preserve"> </w:t>
      </w:r>
      <w:r w:rsidR="00B40CE4" w:rsidRPr="00107802">
        <w:rPr>
          <w:rFonts w:ascii="Sylfaen" w:hAnsi="Sylfaen" w:cs="Sylfaen"/>
          <w:color w:val="000000" w:themeColor="text1"/>
          <w:sz w:val="20"/>
          <w:szCs w:val="20"/>
        </w:rPr>
        <w:t>ვადიანობა</w:t>
      </w:r>
      <w:r w:rsidR="00B40CE4" w:rsidRPr="00107802">
        <w:rPr>
          <w:color w:val="000000" w:themeColor="text1"/>
          <w:sz w:val="20"/>
          <w:szCs w:val="20"/>
        </w:rPr>
        <w:t xml:space="preserve"> </w:t>
      </w:r>
      <w:r w:rsidR="00FC039F">
        <w:rPr>
          <w:color w:val="000000" w:themeColor="text1"/>
          <w:sz w:val="20"/>
          <w:szCs w:val="20"/>
        </w:rPr>
        <w:t xml:space="preserve">: </w:t>
      </w:r>
      <w:r w:rsidR="00762AC4">
        <w:rPr>
          <w:color w:val="000000" w:themeColor="text1"/>
          <w:sz w:val="20"/>
          <w:szCs w:val="20"/>
        </w:rPr>
        <w:t>-</w:t>
      </w:r>
      <w:r w:rsidR="00B40CE4" w:rsidRPr="00107802">
        <w:rPr>
          <w:rFonts w:ascii="Sylfaen" w:hAnsi="Sylfaen"/>
          <w:color w:val="000000" w:themeColor="text1"/>
          <w:sz w:val="20"/>
          <w:szCs w:val="20"/>
          <w:lang w:val="ka-GE"/>
        </w:rPr>
        <w:t xml:space="preserve"> </w:t>
      </w:r>
    </w:p>
    <w:p w14:paraId="22E410F5" w14:textId="28C45AAB"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B40CE4" w:rsidRPr="00107802">
        <w:rPr>
          <w:rFonts w:ascii="Sylfaen" w:hAnsi="Sylfaen"/>
          <w:color w:val="000000" w:themeColor="text1"/>
          <w:sz w:val="20"/>
          <w:szCs w:val="20"/>
          <w:lang w:val="ka-GE"/>
        </w:rPr>
        <w:t>სერტიფიკატის ვადის ბოლო დღე:</w:t>
      </w:r>
      <w:r w:rsidR="003D794C"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rPr>
        <w:t>-</w:t>
      </w:r>
    </w:p>
    <w:p w14:paraId="226B46C5" w14:textId="4CCF8D43" w:rsidR="00DB4E93" w:rsidRPr="00107802" w:rsidRDefault="00133360"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 xml:space="preserve"> სერტიფიკატის გამოშვებისა და დაფარვის თარიღ</w:t>
      </w:r>
      <w:r w:rsidR="00540780" w:rsidRPr="00107802">
        <w:rPr>
          <w:rFonts w:ascii="Sylfaen" w:hAnsi="Sylfaen"/>
          <w:color w:val="000000" w:themeColor="text1"/>
          <w:sz w:val="20"/>
          <w:szCs w:val="20"/>
          <w:lang w:val="ka-GE"/>
        </w:rPr>
        <w:t>ები:</w:t>
      </w:r>
      <w:r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rPr>
        <w:t>-</w:t>
      </w:r>
    </w:p>
    <w:p w14:paraId="0886BD26" w14:textId="174528A0" w:rsidR="00DB4E93" w:rsidRPr="00107802" w:rsidRDefault="00371DCF" w:rsidP="00E10447">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133360" w:rsidRPr="00107802">
        <w:rPr>
          <w:rFonts w:ascii="Sylfaen" w:hAnsi="Sylfaen"/>
          <w:color w:val="000000" w:themeColor="text1"/>
          <w:sz w:val="20"/>
          <w:szCs w:val="20"/>
          <w:lang w:val="ka-GE"/>
        </w:rPr>
        <w:t>სერტიფიკატის ნომერი</w:t>
      </w:r>
      <w:r w:rsidR="00540780" w:rsidRPr="00107802">
        <w:rPr>
          <w:rFonts w:ascii="Sylfaen" w:hAnsi="Sylfaen"/>
          <w:color w:val="000000" w:themeColor="text1"/>
          <w:sz w:val="20"/>
          <w:szCs w:val="20"/>
          <w:lang w:val="ka-GE"/>
        </w:rPr>
        <w:t>:</w:t>
      </w:r>
      <w:r w:rsidR="001873E7" w:rsidRPr="00107802">
        <w:rPr>
          <w:rFonts w:ascii="Sylfaen" w:hAnsi="Sylfaen"/>
          <w:color w:val="000000" w:themeColor="text1"/>
          <w:sz w:val="20"/>
          <w:szCs w:val="20"/>
        </w:rPr>
        <w:t xml:space="preserve"> </w:t>
      </w:r>
      <w:r w:rsidR="00762AC4">
        <w:rPr>
          <w:rFonts w:ascii="Sylfaen" w:hAnsi="Sylfaen"/>
          <w:color w:val="000000" w:themeColor="text1"/>
          <w:sz w:val="20"/>
          <w:szCs w:val="20"/>
        </w:rPr>
        <w:t>-</w:t>
      </w:r>
      <w:r w:rsidR="00B2606D" w:rsidRPr="00B2606D">
        <w:rPr>
          <w:rFonts w:ascii="Sylfaen" w:hAnsi="Sylfaen"/>
          <w:color w:val="000000" w:themeColor="text1"/>
          <w:sz w:val="20"/>
          <w:szCs w:val="20"/>
        </w:rPr>
        <w:t xml:space="preserve">                                       </w:t>
      </w:r>
    </w:p>
    <w:p w14:paraId="5C39D941" w14:textId="1571E130" w:rsidR="00DB4E93" w:rsidRPr="00107802" w:rsidRDefault="00133360" w:rsidP="0031515D">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 xml:space="preserve"> სერტიფიკატის თანხა</w:t>
      </w:r>
      <w:r w:rsidR="00540780" w:rsidRPr="00107802">
        <w:rPr>
          <w:rFonts w:ascii="Sylfaen" w:hAnsi="Sylfaen"/>
          <w:color w:val="000000" w:themeColor="text1"/>
          <w:sz w:val="20"/>
          <w:szCs w:val="20"/>
          <w:lang w:val="ka-GE"/>
        </w:rPr>
        <w:t>:</w:t>
      </w:r>
      <w:r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lang w:val="tr-TR"/>
        </w:rPr>
        <w:t>-</w:t>
      </w:r>
    </w:p>
    <w:p w14:paraId="0888B228" w14:textId="3085C020" w:rsidR="002E525C" w:rsidRPr="005173F6" w:rsidRDefault="00371DCF" w:rsidP="00567C87">
      <w:pPr>
        <w:pStyle w:val="ListParagraph"/>
        <w:numPr>
          <w:ilvl w:val="1"/>
          <w:numId w:val="2"/>
        </w:numPr>
        <w:rPr>
          <w:rFonts w:ascii="Sylfaen" w:hAnsi="Sylfaen"/>
          <w:sz w:val="20"/>
          <w:szCs w:val="20"/>
          <w:lang w:val="ka-GE"/>
        </w:rPr>
      </w:pPr>
      <w:r w:rsidRPr="00107802">
        <w:rPr>
          <w:rFonts w:ascii="Sylfaen" w:hAnsi="Sylfaen" w:cs="Sylfaen"/>
          <w:color w:val="000000" w:themeColor="text1"/>
          <w:sz w:val="20"/>
          <w:szCs w:val="20"/>
        </w:rPr>
        <w:lastRenderedPageBreak/>
        <w:t xml:space="preserve"> </w:t>
      </w:r>
      <w:r w:rsidR="002E525C" w:rsidRPr="00107802">
        <w:rPr>
          <w:rFonts w:ascii="Sylfaen" w:hAnsi="Sylfaen" w:cs="Sylfaen"/>
          <w:color w:val="000000" w:themeColor="text1"/>
          <w:sz w:val="20"/>
          <w:szCs w:val="20"/>
          <w:lang w:val="ka-GE"/>
        </w:rPr>
        <w:t>გ</w:t>
      </w:r>
      <w:r w:rsidR="002E525C" w:rsidRPr="00107802">
        <w:rPr>
          <w:rFonts w:ascii="Sylfaen" w:hAnsi="Sylfaen"/>
          <w:color w:val="000000" w:themeColor="text1"/>
          <w:sz w:val="20"/>
          <w:szCs w:val="20"/>
          <w:lang w:val="ka-GE"/>
        </w:rPr>
        <w:t xml:space="preserve">არიგების თანხა და შემოსავლიანობა (სარგებელი): </w:t>
      </w:r>
      <w:r w:rsidR="00762AC4">
        <w:rPr>
          <w:rFonts w:ascii="Sylfaen" w:hAnsi="Sylfaen"/>
          <w:color w:val="000000" w:themeColor="text1"/>
          <w:sz w:val="20"/>
          <w:szCs w:val="20"/>
        </w:rPr>
        <w:t>-</w:t>
      </w:r>
    </w:p>
    <w:p w14:paraId="4057E30A" w14:textId="1B2876C7" w:rsidR="00762AC4" w:rsidRPr="00C42BBA" w:rsidRDefault="002E525C" w:rsidP="00762AC4">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სერტიფიკატის საწყისი საპროცენტო განაკვეთი:</w:t>
      </w:r>
      <w:r w:rsidR="001873E7" w:rsidRPr="00107802">
        <w:rPr>
          <w:rFonts w:ascii="Sylfaen" w:hAnsi="Sylfaen"/>
          <w:color w:val="000000" w:themeColor="text1"/>
          <w:sz w:val="20"/>
          <w:szCs w:val="20"/>
        </w:rPr>
        <w:t xml:space="preserve"> </w:t>
      </w:r>
      <w:r w:rsidR="00762AC4">
        <w:rPr>
          <w:rFonts w:ascii="Sylfaen" w:hAnsi="Sylfaen" w:cs="Sylfaen"/>
          <w:color w:val="000000" w:themeColor="text1"/>
          <w:sz w:val="20"/>
          <w:szCs w:val="20"/>
          <w:lang w:val="ka-GE"/>
        </w:rPr>
        <w:t xml:space="preserve">წლიური </w:t>
      </w:r>
      <w:r w:rsidR="00762AC4">
        <w:rPr>
          <w:rFonts w:ascii="Sylfaen" w:hAnsi="Sylfaen" w:cs="Sylfaen"/>
          <w:color w:val="000000" w:themeColor="text1"/>
          <w:sz w:val="20"/>
          <w:szCs w:val="20"/>
          <w:lang w:val="tr-TR"/>
        </w:rPr>
        <w:t>- (-)</w:t>
      </w:r>
      <w:r w:rsidR="00762AC4" w:rsidRPr="00107802">
        <w:rPr>
          <w:rFonts w:ascii="Sylfaen" w:hAnsi="Sylfaen" w:cs="Sylfaen"/>
          <w:color w:val="000000" w:themeColor="text1"/>
          <w:sz w:val="20"/>
          <w:szCs w:val="20"/>
        </w:rPr>
        <w:t xml:space="preserve"> </w:t>
      </w:r>
      <w:r w:rsidR="00762AC4" w:rsidRPr="00107802">
        <w:rPr>
          <w:rFonts w:ascii="Sylfaen" w:hAnsi="Sylfaen" w:cs="Sylfaen"/>
          <w:color w:val="000000" w:themeColor="text1"/>
          <w:sz w:val="20"/>
          <w:szCs w:val="20"/>
          <w:lang w:val="ka-GE"/>
        </w:rPr>
        <w:t>%</w:t>
      </w:r>
    </w:p>
    <w:p w14:paraId="7689AFC1" w14:textId="2CD062E2" w:rsidR="00C42BBA" w:rsidRPr="00C42BBA" w:rsidRDefault="00C42BBA" w:rsidP="00C42BBA">
      <w:pPr>
        <w:pStyle w:val="ListParagraph"/>
        <w:numPr>
          <w:ilvl w:val="1"/>
          <w:numId w:val="2"/>
        </w:numPr>
        <w:rPr>
          <w:rFonts w:ascii="Sylfaen" w:hAnsi="Sylfaen"/>
          <w:color w:val="000000" w:themeColor="text1"/>
          <w:sz w:val="20"/>
          <w:szCs w:val="20"/>
          <w:lang w:val="ka-GE"/>
        </w:rPr>
      </w:pPr>
      <w:r w:rsidRPr="00C42BBA">
        <w:rPr>
          <w:rFonts w:ascii="Sylfaen" w:hAnsi="Sylfaen"/>
          <w:color w:val="000000" w:themeColor="text1"/>
          <w:sz w:val="20"/>
          <w:szCs w:val="20"/>
          <w:lang w:val="ka-GE"/>
        </w:rPr>
        <w:t>საპროცენტო სარგებლის დარიცხვის (გაანგარიშების) და ასახვის (გადახდის) წესი, პირობები და პერიოდულობა:</w:t>
      </w:r>
      <w:r>
        <w:rPr>
          <w:rFonts w:ascii="Sylfaen" w:hAnsi="Sylfaen"/>
          <w:color w:val="000000" w:themeColor="text1"/>
          <w:sz w:val="20"/>
          <w:szCs w:val="20"/>
          <w:lang w:val="ka-GE"/>
        </w:rPr>
        <w:t xml:space="preserve"> =</w:t>
      </w:r>
    </w:p>
    <w:p w14:paraId="08EDD970" w14:textId="7C958DD4" w:rsidR="00F86303" w:rsidRPr="00F86303" w:rsidRDefault="00F86303" w:rsidP="00F86303">
      <w:pPr>
        <w:pStyle w:val="ListParagraph"/>
        <w:numPr>
          <w:ilvl w:val="1"/>
          <w:numId w:val="2"/>
        </w:numPr>
        <w:rPr>
          <w:rFonts w:ascii="Sylfaen" w:hAnsi="Sylfaen"/>
          <w:color w:val="000000" w:themeColor="text1"/>
          <w:sz w:val="20"/>
          <w:szCs w:val="20"/>
          <w:lang w:val="ka-GE"/>
        </w:rPr>
      </w:pPr>
      <w:r w:rsidRPr="00F86303">
        <w:rPr>
          <w:rFonts w:ascii="Sylfaen" w:hAnsi="Sylfaen"/>
          <w:color w:val="000000" w:themeColor="text1"/>
          <w:sz w:val="20"/>
          <w:szCs w:val="20"/>
          <w:lang w:val="ka-GE"/>
        </w:rPr>
        <w:t xml:space="preserve">ლარის შესაძლო 15%-იანი წლიური </w:t>
      </w:r>
      <w:r w:rsidR="005A6582">
        <w:rPr>
          <w:rFonts w:ascii="Sylfaen" w:hAnsi="Sylfaen"/>
          <w:color w:val="000000" w:themeColor="text1"/>
          <w:sz w:val="20"/>
          <w:szCs w:val="20"/>
          <w:lang w:val="ka-GE"/>
        </w:rPr>
        <w:t xml:space="preserve">გამყარების </w:t>
      </w:r>
      <w:r w:rsidRPr="00F86303">
        <w:rPr>
          <w:rFonts w:ascii="Sylfaen" w:hAnsi="Sylfaen"/>
          <w:color w:val="000000" w:themeColor="text1"/>
          <w:sz w:val="20"/>
          <w:szCs w:val="20"/>
          <w:lang w:val="ka-GE"/>
        </w:rPr>
        <w:t xml:space="preserve"> შემთხვევაში  გაანგარიშებული ეფექტური საპროცენტო განაკვეთი წლიური </w:t>
      </w:r>
      <w:permStart w:id="494998599" w:edGrp="everyone"/>
      <w:r w:rsidRPr="00F86303">
        <w:rPr>
          <w:rFonts w:ascii="Sylfaen" w:hAnsi="Sylfaen"/>
          <w:color w:val="000000" w:themeColor="text1"/>
          <w:sz w:val="20"/>
          <w:szCs w:val="20"/>
          <w:lang w:val="ka-GE"/>
        </w:rPr>
        <w:t>-= (=)%</w:t>
      </w:r>
      <w:r>
        <w:rPr>
          <w:rFonts w:ascii="Sylfaen" w:hAnsi="Sylfaen"/>
          <w:color w:val="000000" w:themeColor="text1"/>
          <w:sz w:val="20"/>
          <w:szCs w:val="20"/>
          <w:lang w:val="ka-GE"/>
        </w:rPr>
        <w:t xml:space="preserve"> </w:t>
      </w:r>
      <w:r>
        <w:rPr>
          <w:rFonts w:ascii="Sylfaen" w:hAnsi="Sylfaen"/>
          <w:color w:val="000000" w:themeColor="text1"/>
          <w:sz w:val="20"/>
          <w:szCs w:val="20"/>
          <w:lang w:val="tr-TR"/>
        </w:rPr>
        <w:t>(</w:t>
      </w:r>
      <w:r>
        <w:rPr>
          <w:rFonts w:ascii="Sylfaen" w:hAnsi="Sylfaen"/>
          <w:color w:val="000000" w:themeColor="text1"/>
          <w:sz w:val="20"/>
          <w:szCs w:val="20"/>
          <w:lang w:val="ka-GE"/>
        </w:rPr>
        <w:t>ეს პუნქტი ივსება არასტანდარტული სადეპოზიტო სერტიფიკატის შემთხვევაში</w:t>
      </w:r>
      <w:r>
        <w:rPr>
          <w:rFonts w:ascii="Sylfaen" w:hAnsi="Sylfaen"/>
          <w:color w:val="000000" w:themeColor="text1"/>
          <w:sz w:val="20"/>
          <w:szCs w:val="20"/>
          <w:lang w:val="tr-TR"/>
        </w:rPr>
        <w:t>)</w:t>
      </w:r>
      <w:permEnd w:id="494998599"/>
    </w:p>
    <w:p w14:paraId="213D657C" w14:textId="77777777" w:rsidR="00F86303" w:rsidRPr="00107802" w:rsidRDefault="00F86303" w:rsidP="00F86303">
      <w:pPr>
        <w:pStyle w:val="ListParagraph"/>
        <w:ind w:left="1080"/>
        <w:rPr>
          <w:rFonts w:ascii="Sylfaen" w:hAnsi="Sylfaen"/>
          <w:color w:val="000000" w:themeColor="text1"/>
          <w:sz w:val="20"/>
          <w:szCs w:val="20"/>
          <w:lang w:val="ka-GE"/>
        </w:rPr>
      </w:pPr>
    </w:p>
    <w:p w14:paraId="7F2752CA" w14:textId="7BA33C94" w:rsidR="002E525C" w:rsidRPr="00107802" w:rsidRDefault="002E525C" w:rsidP="00762AC4">
      <w:pPr>
        <w:pStyle w:val="ListParagraph"/>
        <w:ind w:left="1080"/>
        <w:rPr>
          <w:rFonts w:ascii="Sylfaen" w:hAnsi="Sylfaen"/>
          <w:color w:val="000000" w:themeColor="text1"/>
          <w:sz w:val="20"/>
          <w:szCs w:val="20"/>
          <w:lang w:val="ka-GE"/>
        </w:rPr>
      </w:pPr>
    </w:p>
    <w:p w14:paraId="55B04988" w14:textId="77777777" w:rsidR="00DB4E93" w:rsidRPr="00107802" w:rsidRDefault="00DB4E93" w:rsidP="00540780">
      <w:pPr>
        <w:pStyle w:val="ListParagraph"/>
        <w:ind w:left="1080"/>
        <w:rPr>
          <w:rFonts w:ascii="Sylfaen" w:hAnsi="Sylfaen"/>
          <w:color w:val="000000" w:themeColor="text1"/>
          <w:sz w:val="20"/>
          <w:szCs w:val="20"/>
          <w:lang w:val="ka-GE"/>
        </w:rPr>
      </w:pPr>
    </w:p>
    <w:p w14:paraId="6701C796" w14:textId="77777777" w:rsidR="00DB4E93" w:rsidRPr="00107802" w:rsidRDefault="00DB4E93" w:rsidP="00DB4E93">
      <w:pPr>
        <w:pStyle w:val="ListParagraph"/>
        <w:ind w:left="1080"/>
        <w:rPr>
          <w:rFonts w:ascii="Sylfaen" w:hAnsi="Sylfaen"/>
          <w:color w:val="000000" w:themeColor="text1"/>
          <w:sz w:val="20"/>
          <w:szCs w:val="20"/>
          <w:lang w:val="ka-GE"/>
        </w:rPr>
      </w:pPr>
    </w:p>
    <w:p w14:paraId="4A52B5E2" w14:textId="77777777" w:rsidR="00DB4E93" w:rsidRPr="00107802" w:rsidRDefault="00133360" w:rsidP="00DB4E93">
      <w:pPr>
        <w:pStyle w:val="ListParagraph"/>
        <w:numPr>
          <w:ilvl w:val="0"/>
          <w:numId w:val="2"/>
        </w:numPr>
        <w:rPr>
          <w:rFonts w:ascii="Sylfaen" w:hAnsi="Sylfaen"/>
          <w:b/>
          <w:color w:val="000000" w:themeColor="text1"/>
          <w:sz w:val="20"/>
          <w:szCs w:val="20"/>
          <w:lang w:val="ka-GE"/>
        </w:rPr>
      </w:pPr>
      <w:r w:rsidRPr="00107802">
        <w:rPr>
          <w:rFonts w:ascii="Sylfaen" w:hAnsi="Sylfaen" w:cs="Sylfaen"/>
          <w:b/>
          <w:color w:val="000000" w:themeColor="text1"/>
          <w:sz w:val="20"/>
          <w:szCs w:val="20"/>
          <w:lang w:val="ka-GE"/>
        </w:rPr>
        <w:t>გარიგების</w:t>
      </w:r>
      <w:r w:rsidRPr="00107802">
        <w:rPr>
          <w:rFonts w:ascii="Sylfaen" w:hAnsi="Sylfaen"/>
          <w:b/>
          <w:color w:val="000000" w:themeColor="text1"/>
          <w:sz w:val="20"/>
          <w:szCs w:val="20"/>
          <w:lang w:val="ka-GE"/>
        </w:rPr>
        <w:t xml:space="preserve"> მხარეების ანგარიშის ნომრები</w:t>
      </w:r>
      <w:r w:rsidR="00DB4E93" w:rsidRPr="00107802">
        <w:rPr>
          <w:rFonts w:ascii="Sylfaen" w:hAnsi="Sylfaen"/>
          <w:b/>
          <w:color w:val="000000" w:themeColor="text1"/>
          <w:sz w:val="20"/>
          <w:szCs w:val="20"/>
          <w:lang w:val="ka-GE"/>
        </w:rPr>
        <w:t>:</w:t>
      </w:r>
    </w:p>
    <w:p w14:paraId="62188A9F" w14:textId="77777777" w:rsidR="00F871C6" w:rsidRPr="00107802" w:rsidRDefault="00F871C6" w:rsidP="009C4B3E">
      <w:pPr>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სადეპოზიტო სერტიფიკატთან დაკავშირებით ანგარიშწარმოება ხორციელდება შემდეგ საბანკო რეკვიზიტებზე:</w:t>
      </w:r>
    </w:p>
    <w:p w14:paraId="628AE8B3" w14:textId="1A301838" w:rsidR="009C4B3E" w:rsidRPr="00762AC4" w:rsidRDefault="00F871C6" w:rsidP="009C4B3E">
      <w:pPr>
        <w:rPr>
          <w:rFonts w:ascii="Sylfaen" w:hAnsi="Sylfaen" w:cs="Sylfaen"/>
          <w:color w:val="000000" w:themeColor="text1"/>
          <w:sz w:val="20"/>
          <w:szCs w:val="20"/>
          <w:lang w:val="tr-TR"/>
        </w:rPr>
      </w:pPr>
      <w:r w:rsidRPr="00107802">
        <w:rPr>
          <w:rFonts w:ascii="Sylfaen" w:hAnsi="Sylfaen" w:cs="Sylfaen"/>
          <w:color w:val="000000" w:themeColor="text1"/>
          <w:sz w:val="20"/>
          <w:szCs w:val="20"/>
          <w:lang w:val="ka-GE"/>
        </w:rPr>
        <w:t>ბანკი:</w:t>
      </w:r>
      <w:r w:rsidR="00762AC4">
        <w:rPr>
          <w:rFonts w:ascii="Sylfaen" w:hAnsi="Sylfaen" w:cs="Sylfaen"/>
          <w:color w:val="000000" w:themeColor="text1"/>
          <w:sz w:val="20"/>
          <w:szCs w:val="20"/>
          <w:lang w:val="tr-TR"/>
        </w:rPr>
        <w:t xml:space="preserve"> -</w:t>
      </w:r>
    </w:p>
    <w:p w14:paraId="09D5F645" w14:textId="0E0ACDD5" w:rsidR="00FD0899" w:rsidRPr="007D17E4" w:rsidRDefault="00F871C6" w:rsidP="00FD0899">
      <w:pPr>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კლიენტი:</w:t>
      </w:r>
      <w:r w:rsidR="0077191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p>
    <w:p w14:paraId="6420D028" w14:textId="70557594" w:rsidR="009C4B3E" w:rsidRPr="00107802" w:rsidRDefault="009C4B3E" w:rsidP="00FD0899">
      <w:pPr>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ბანკის მიერ ვადამდე გამოსყიდვის პირობები</w:t>
      </w:r>
    </w:p>
    <w:p w14:paraId="59DE8D89" w14:textId="77777777" w:rsidR="009C4B3E" w:rsidRPr="00107802" w:rsidRDefault="009C4B3E" w:rsidP="009C4B3E">
      <w:pPr>
        <w:pStyle w:val="ListParagraph"/>
        <w:rPr>
          <w:rFonts w:ascii="Sylfaen" w:hAnsi="Sylfaen" w:cs="Sylfaen"/>
          <w:b/>
          <w:color w:val="000000" w:themeColor="text1"/>
          <w:sz w:val="20"/>
          <w:szCs w:val="20"/>
          <w:lang w:val="ka-GE"/>
        </w:rPr>
      </w:pPr>
    </w:p>
    <w:p w14:paraId="05424638" w14:textId="210C2679" w:rsidR="00854344" w:rsidRPr="00107802" w:rsidRDefault="00F871C6" w:rsidP="00BC5627">
      <w:pPr>
        <w:pStyle w:val="ListParagraph"/>
        <w:numPr>
          <w:ilvl w:val="1"/>
          <w:numId w:val="2"/>
        </w:numPr>
        <w:jc w:val="both"/>
        <w:rPr>
          <w:rFonts w:ascii="Sylfaen" w:hAnsi="Sylfaen" w:cs="Sylfaen"/>
          <w:color w:val="000000" w:themeColor="text1"/>
          <w:sz w:val="20"/>
          <w:szCs w:val="20"/>
          <w:lang w:val="en-GB"/>
        </w:rPr>
      </w:pPr>
      <w:r w:rsidRPr="00107802">
        <w:rPr>
          <w:rFonts w:ascii="Sylfaen" w:hAnsi="Sylfaen" w:cs="Sylfaen"/>
          <w:color w:val="000000" w:themeColor="text1"/>
          <w:sz w:val="20"/>
          <w:szCs w:val="20"/>
          <w:lang w:val="ka-GE"/>
        </w:rPr>
        <w:t xml:space="preserve">კლიენტის მოთხოვნით </w:t>
      </w:r>
      <w:r w:rsidR="00854344" w:rsidRPr="00107802">
        <w:rPr>
          <w:rFonts w:ascii="Sylfaen" w:hAnsi="Sylfaen" w:cs="Sylfaen"/>
          <w:color w:val="000000" w:themeColor="text1"/>
          <w:sz w:val="20"/>
          <w:szCs w:val="20"/>
          <w:lang w:val="ka-GE"/>
        </w:rPr>
        <w:t xml:space="preserve">გამოსყიდვის </w:t>
      </w:r>
      <w:r w:rsidRPr="00107802">
        <w:rPr>
          <w:rFonts w:ascii="Sylfaen" w:hAnsi="Sylfaen" w:cs="Sylfaen"/>
          <w:color w:val="000000" w:themeColor="text1"/>
          <w:sz w:val="20"/>
          <w:szCs w:val="20"/>
          <w:lang w:val="ka-GE"/>
        </w:rPr>
        <w:t>პირგასამტეხლო</w:t>
      </w:r>
      <w:r w:rsidR="00854344" w:rsidRPr="00107802">
        <w:rPr>
          <w:rFonts w:ascii="Sylfaen" w:hAnsi="Sylfaen" w:cs="Sylfaen"/>
          <w:color w:val="000000" w:themeColor="text1"/>
          <w:sz w:val="20"/>
          <w:szCs w:val="20"/>
          <w:lang w:val="ka-GE"/>
        </w:rPr>
        <w:t xml:space="preserve"> შეადგენს</w:t>
      </w:r>
      <w:r w:rsidRPr="00107802">
        <w:rPr>
          <w:rFonts w:ascii="Sylfaen" w:hAnsi="Sylfaen" w:cs="Sylfaen"/>
          <w:color w:val="000000" w:themeColor="text1"/>
          <w:sz w:val="20"/>
          <w:szCs w:val="20"/>
          <w:lang w:val="ka-GE"/>
        </w:rPr>
        <w:t>:</w:t>
      </w:r>
      <w:r w:rsidR="002E525C" w:rsidRPr="00107802">
        <w:rPr>
          <w:rFonts w:ascii="Sylfaen" w:hAnsi="Sylfaen" w:cs="Sylfaen"/>
          <w:color w:val="000000" w:themeColor="text1"/>
          <w:sz w:val="20"/>
          <w:szCs w:val="20"/>
        </w:rPr>
        <w:t xml:space="preserve"> </w:t>
      </w:r>
      <w:r w:rsidR="00695A0A" w:rsidRPr="00107802">
        <w:rPr>
          <w:rFonts w:ascii="Sylfaen" w:hAnsi="Sylfaen" w:cs="Sylfaen"/>
          <w:color w:val="000000" w:themeColor="text1"/>
          <w:sz w:val="20"/>
          <w:szCs w:val="20"/>
          <w:lang w:val="ka-GE"/>
        </w:rPr>
        <w:t>ნომინალური ღირებულების</w:t>
      </w:r>
      <w:r w:rsidR="00854344"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r w:rsidR="00C707FB">
        <w:rPr>
          <w:rFonts w:ascii="Sylfaen" w:hAnsi="Sylfaen" w:cs="Sylfaen"/>
          <w:color w:val="000000" w:themeColor="text1"/>
          <w:sz w:val="20"/>
          <w:szCs w:val="20"/>
          <w:lang w:val="ka-GE"/>
        </w:rPr>
        <w:t xml:space="preserve"> </w:t>
      </w:r>
      <w:r w:rsidR="00854344" w:rsidRPr="00107802">
        <w:rPr>
          <w:rFonts w:ascii="Sylfaen" w:hAnsi="Sylfaen" w:cs="Sylfaen"/>
          <w:color w:val="000000" w:themeColor="text1"/>
          <w:sz w:val="20"/>
          <w:szCs w:val="20"/>
          <w:lang w:val="ka-GE"/>
        </w:rPr>
        <w:t>(</w:t>
      </w:r>
      <w:r w:rsidR="00762AC4">
        <w:rPr>
          <w:rFonts w:ascii="Sylfaen" w:hAnsi="Sylfaen" w:cs="Sylfaen"/>
          <w:color w:val="000000" w:themeColor="text1"/>
          <w:sz w:val="20"/>
          <w:szCs w:val="20"/>
          <w:lang w:val="tr-TR"/>
        </w:rPr>
        <w:t>-</w:t>
      </w:r>
      <w:r w:rsidR="003B0A54">
        <w:rPr>
          <w:rFonts w:ascii="Sylfaen" w:hAnsi="Sylfaen" w:cs="Sylfaen"/>
          <w:color w:val="000000" w:themeColor="text1"/>
          <w:sz w:val="20"/>
          <w:szCs w:val="20"/>
          <w:lang w:val="ka-GE"/>
        </w:rPr>
        <w:t>)%</w:t>
      </w:r>
      <w:r w:rsidR="00854344" w:rsidRPr="00107802">
        <w:rPr>
          <w:rFonts w:ascii="Sylfaen" w:hAnsi="Sylfaen" w:cs="Sylfaen"/>
          <w:color w:val="000000" w:themeColor="text1"/>
          <w:sz w:val="20"/>
          <w:szCs w:val="20"/>
          <w:lang w:val="ka-GE"/>
        </w:rPr>
        <w:t>.</w:t>
      </w:r>
    </w:p>
    <w:p w14:paraId="7AD0CC3B" w14:textId="6F24E635" w:rsidR="00F871C6" w:rsidRPr="00107802" w:rsidRDefault="00854344" w:rsidP="00BC5627">
      <w:pPr>
        <w:pStyle w:val="ListParagraph"/>
        <w:ind w:left="1080"/>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 xml:space="preserve">მოთხოვნის  </w:t>
      </w:r>
      <w:r w:rsidR="00A15E51" w:rsidRPr="00107802">
        <w:rPr>
          <w:rFonts w:ascii="Sylfaen" w:hAnsi="Sylfaen" w:cs="Sylfaen"/>
          <w:color w:val="000000" w:themeColor="text1"/>
          <w:sz w:val="20"/>
          <w:szCs w:val="20"/>
        </w:rPr>
        <w:t xml:space="preserve"> </w:t>
      </w:r>
      <w:r w:rsidR="00F871C6" w:rsidRPr="00107802">
        <w:rPr>
          <w:rFonts w:ascii="Sylfaen" w:hAnsi="Sylfaen" w:cs="Sylfaen"/>
          <w:color w:val="000000" w:themeColor="text1"/>
          <w:sz w:val="20"/>
          <w:szCs w:val="20"/>
          <w:lang w:val="ka-GE"/>
        </w:rPr>
        <w:t>განხილვის ვადა:</w:t>
      </w:r>
      <w:r w:rsidR="003D794C"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rPr>
        <w:t>-</w:t>
      </w:r>
      <w:r w:rsidR="00695A0A"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r w:rsidR="00695A0A" w:rsidRPr="00107802">
        <w:rPr>
          <w:rFonts w:ascii="Sylfaen" w:hAnsi="Sylfaen" w:cs="Sylfaen"/>
          <w:color w:val="000000" w:themeColor="text1"/>
          <w:sz w:val="20"/>
          <w:szCs w:val="20"/>
          <w:lang w:val="ka-GE"/>
        </w:rPr>
        <w:t>) კალენდარული დღე</w:t>
      </w:r>
      <w:r w:rsidR="00BC5627" w:rsidRPr="00107802">
        <w:rPr>
          <w:rFonts w:ascii="Sylfaen" w:hAnsi="Sylfaen" w:cs="Sylfaen"/>
          <w:color w:val="000000" w:themeColor="text1"/>
          <w:sz w:val="20"/>
          <w:szCs w:val="20"/>
          <w:lang w:val="ka-GE"/>
        </w:rPr>
        <w:t>.</w:t>
      </w:r>
    </w:p>
    <w:p w14:paraId="3737E207" w14:textId="77777777" w:rsidR="00F871C6" w:rsidRPr="00107802" w:rsidRDefault="00F871C6" w:rsidP="00F871C6">
      <w:pPr>
        <w:pStyle w:val="ListParagraph"/>
        <w:ind w:left="1080"/>
        <w:rPr>
          <w:rFonts w:ascii="Sylfaen" w:hAnsi="Sylfaen" w:cs="Sylfaen"/>
          <w:b/>
          <w:color w:val="000000" w:themeColor="text1"/>
          <w:sz w:val="20"/>
          <w:szCs w:val="20"/>
          <w:lang w:val="ka-GE"/>
        </w:rPr>
      </w:pPr>
    </w:p>
    <w:p w14:paraId="75E70446" w14:textId="77777777" w:rsidR="00F871C6" w:rsidRPr="00107802" w:rsidRDefault="009C4B3E" w:rsidP="00F871C6">
      <w:pPr>
        <w:pStyle w:val="ListParagraph"/>
        <w:numPr>
          <w:ilvl w:val="0"/>
          <w:numId w:val="2"/>
        </w:numPr>
        <w:rPr>
          <w:b/>
          <w:color w:val="000000" w:themeColor="text1"/>
          <w:sz w:val="20"/>
          <w:szCs w:val="20"/>
          <w:lang w:val="ka-GE"/>
        </w:rPr>
      </w:pPr>
      <w:r w:rsidRPr="00107802">
        <w:rPr>
          <w:rFonts w:ascii="Sylfaen" w:hAnsi="Sylfaen" w:cs="Sylfaen"/>
          <w:b/>
          <w:color w:val="000000" w:themeColor="text1"/>
          <w:sz w:val="20"/>
          <w:szCs w:val="20"/>
          <w:lang w:val="ka-GE"/>
        </w:rPr>
        <w:t>ხელშეკრულების</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მოქმედება</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და</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ხელშეკრულების</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შეწყვეტა</w:t>
      </w:r>
      <w:r w:rsidRPr="00107802">
        <w:rPr>
          <w:b/>
          <w:color w:val="000000" w:themeColor="text1"/>
          <w:sz w:val="20"/>
          <w:szCs w:val="20"/>
          <w:lang w:val="ka-GE"/>
        </w:rPr>
        <w:t xml:space="preserve"> </w:t>
      </w:r>
    </w:p>
    <w:p w14:paraId="3A9BFA8D" w14:textId="3A5C8C7F" w:rsidR="00F871C6" w:rsidRPr="00107802" w:rsidRDefault="00F871C6" w:rsidP="00B4641F">
      <w:pPr>
        <w:pStyle w:val="ListParagraph"/>
        <w:numPr>
          <w:ilvl w:val="1"/>
          <w:numId w:val="2"/>
        </w:numPr>
        <w:jc w:val="both"/>
        <w:rPr>
          <w:b/>
          <w:color w:val="000000" w:themeColor="text1"/>
          <w:sz w:val="20"/>
          <w:szCs w:val="20"/>
          <w:lang w:val="ka-GE"/>
        </w:rPr>
      </w:pPr>
      <w:r w:rsidRPr="00107802">
        <w:rPr>
          <w:rFonts w:ascii="Sylfaen" w:hAnsi="Sylfaen" w:cs="Sylfaen"/>
          <w:b/>
          <w:color w:val="000000" w:themeColor="text1"/>
          <w:sz w:val="20"/>
          <w:szCs w:val="20"/>
          <w:lang w:val="ka-GE"/>
        </w:rPr>
        <w:t xml:space="preserve"> </w:t>
      </w:r>
      <w:r w:rsidR="009C4B3E" w:rsidRPr="00107802">
        <w:rPr>
          <w:rFonts w:ascii="Sylfaen" w:hAnsi="Sylfaen" w:cs="Sylfaen"/>
          <w:color w:val="000000" w:themeColor="text1"/>
          <w:sz w:val="20"/>
          <w:szCs w:val="20"/>
          <w:lang w:val="ka-GE"/>
        </w:rPr>
        <w:t>ხელშეკრულება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ძალაში</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შედის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შეძენის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დღიდან</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მოქმედებს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მხარეთა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ხელშეკრულებით</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ნაკისრი</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ვალდებულებების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სრულად</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ჯეროვნად</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შესრულებამდე</w:t>
      </w:r>
      <w:r w:rsidRPr="00107802">
        <w:rPr>
          <w:color w:val="000000" w:themeColor="text1"/>
          <w:sz w:val="20"/>
          <w:szCs w:val="20"/>
          <w:lang w:val="ka-GE"/>
        </w:rPr>
        <w:t xml:space="preserve">. </w:t>
      </w:r>
    </w:p>
    <w:p w14:paraId="0CE7B649" w14:textId="1B21C086" w:rsidR="00F871C6" w:rsidRPr="006A6297" w:rsidRDefault="00F871C6" w:rsidP="006A6297">
      <w:pPr>
        <w:pStyle w:val="ListParagraph"/>
        <w:numPr>
          <w:ilvl w:val="1"/>
          <w:numId w:val="2"/>
        </w:numPr>
        <w:jc w:val="both"/>
        <w:rPr>
          <w:rFonts w:ascii="Sylfaen" w:hAnsi="Sylfaen"/>
          <w:color w:val="000000" w:themeColor="text1"/>
          <w:sz w:val="20"/>
          <w:szCs w:val="20"/>
          <w:lang w:val="ka-GE"/>
        </w:rPr>
      </w:pPr>
      <w:r w:rsidRPr="006A6297">
        <w:rPr>
          <w:rFonts w:ascii="Sylfaen" w:hAnsi="Sylfaen"/>
          <w:color w:val="000000" w:themeColor="text1"/>
          <w:sz w:val="20"/>
          <w:szCs w:val="20"/>
          <w:lang w:val="ka-GE"/>
        </w:rPr>
        <w:t>ს</w:t>
      </w:r>
      <w:r w:rsidR="009C4B3E" w:rsidRPr="006A6297">
        <w:rPr>
          <w:rFonts w:ascii="Sylfaen" w:hAnsi="Sylfaen"/>
          <w:color w:val="000000" w:themeColor="text1"/>
          <w:sz w:val="20"/>
          <w:szCs w:val="20"/>
          <w:lang w:val="ka-GE"/>
        </w:rPr>
        <w:t xml:space="preserve">ერთიფიკატი </w:t>
      </w:r>
      <w:r w:rsidR="009C4B3E" w:rsidRPr="00107802">
        <w:rPr>
          <w:rFonts w:ascii="Sylfaen" w:hAnsi="Sylfaen"/>
          <w:color w:val="000000" w:themeColor="text1"/>
          <w:sz w:val="20"/>
          <w:szCs w:val="20"/>
          <w:lang w:val="ka-GE"/>
        </w:rPr>
        <w:t>კონკრეტულ</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მფლობელთან</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ხელშეკრულების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ვადამდე</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შეწყვეტა</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ხდება</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მეორადი</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გასხვისებით</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ან</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ბანკის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ვადამდე</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გამოსყიდვით</w:t>
      </w:r>
      <w:r w:rsidRPr="006A6297">
        <w:rPr>
          <w:rFonts w:ascii="Sylfaen" w:hAnsi="Sylfaen"/>
          <w:color w:val="000000" w:themeColor="text1"/>
          <w:sz w:val="20"/>
          <w:szCs w:val="20"/>
          <w:lang w:val="ka-GE"/>
        </w:rPr>
        <w:t>.</w:t>
      </w:r>
      <w:r w:rsidR="006A6297" w:rsidRPr="006A6297">
        <w:rPr>
          <w:rFonts w:ascii="Sylfaen" w:hAnsi="Sylfaen"/>
          <w:color w:val="000000" w:themeColor="text1"/>
          <w:sz w:val="20"/>
          <w:szCs w:val="20"/>
          <w:lang w:val="ka-GE"/>
        </w:rPr>
        <w:t xml:space="preserve"> ამასთან, ბანკს ააქვს უფლება გამოისყიდოს სერთიფიკატი, მხოლოდ კლიენტის </w:t>
      </w:r>
      <w:r w:rsidR="006A6297">
        <w:rPr>
          <w:rFonts w:ascii="Sylfaen" w:hAnsi="Sylfaen"/>
          <w:color w:val="000000" w:themeColor="text1"/>
          <w:sz w:val="20"/>
          <w:szCs w:val="20"/>
          <w:lang w:val="ka-GE"/>
        </w:rPr>
        <w:t xml:space="preserve">წინასწარი </w:t>
      </w:r>
      <w:r w:rsidR="006A6297" w:rsidRPr="006A6297">
        <w:rPr>
          <w:rFonts w:ascii="Sylfaen" w:hAnsi="Sylfaen"/>
          <w:color w:val="000000" w:themeColor="text1"/>
          <w:sz w:val="20"/>
          <w:szCs w:val="20"/>
          <w:lang w:val="ka-GE"/>
        </w:rPr>
        <w:t>თანხმობის</w:t>
      </w:r>
      <w:r w:rsidR="006A6297">
        <w:rPr>
          <w:rFonts w:ascii="Sylfaen" w:hAnsi="Sylfaen"/>
          <w:color w:val="000000" w:themeColor="text1"/>
          <w:sz w:val="20"/>
          <w:szCs w:val="20"/>
          <w:lang w:val="ka-GE"/>
        </w:rPr>
        <w:t xml:space="preserve"> საფუძელზე</w:t>
      </w:r>
      <w:r w:rsidR="006A6297" w:rsidRPr="006A6297">
        <w:rPr>
          <w:rFonts w:ascii="Sylfaen" w:hAnsi="Sylfaen"/>
          <w:color w:val="000000" w:themeColor="text1"/>
          <w:sz w:val="20"/>
          <w:szCs w:val="20"/>
          <w:lang w:val="ka-GE"/>
        </w:rPr>
        <w:t xml:space="preserve"> და კლიენტთან შეთანხმებული ფასით.</w:t>
      </w:r>
    </w:p>
    <w:p w14:paraId="3048D7CD" w14:textId="77777777" w:rsidR="00F871C6" w:rsidRPr="00107802" w:rsidRDefault="009C4B3E" w:rsidP="00B4641F">
      <w:pPr>
        <w:pStyle w:val="ListParagraph"/>
        <w:numPr>
          <w:ilvl w:val="1"/>
          <w:numId w:val="2"/>
        </w:numPr>
        <w:jc w:val="both"/>
        <w:rPr>
          <w:b/>
          <w:color w:val="000000" w:themeColor="text1"/>
          <w:sz w:val="20"/>
          <w:szCs w:val="20"/>
          <w:lang w:val="ka-GE"/>
        </w:rPr>
      </w:pPr>
      <w:r w:rsidRPr="00107802">
        <w:rPr>
          <w:rFonts w:ascii="Sylfaen" w:hAnsi="Sylfaen"/>
          <w:color w:val="000000" w:themeColor="text1"/>
          <w:sz w:val="20"/>
          <w:szCs w:val="20"/>
          <w:lang w:val="ka-GE"/>
        </w:rPr>
        <w:t>სერტიფიკატის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გამოშვების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პირობებით</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მხარეთა</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შორის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შეთანხმებული</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სერტიფიკატის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ვადის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გასვლა</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არ</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ათავისუფლებს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მხარეებს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ხელშეკრულებით</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ნაკისრი</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ვალდებულების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შესრულებისაგან</w:t>
      </w:r>
      <w:r w:rsidRPr="00107802">
        <w:rPr>
          <w:color w:val="000000" w:themeColor="text1"/>
          <w:sz w:val="20"/>
          <w:szCs w:val="20"/>
          <w:lang w:val="ka-GE"/>
        </w:rPr>
        <w:t xml:space="preserve">.  </w:t>
      </w:r>
    </w:p>
    <w:p w14:paraId="758B9FAC" w14:textId="77777777" w:rsidR="00133360" w:rsidRPr="00107802" w:rsidRDefault="00133360" w:rsidP="00F871C6">
      <w:pPr>
        <w:pStyle w:val="ListParagraph"/>
        <w:ind w:left="1080"/>
        <w:rPr>
          <w:rFonts w:ascii="Sylfaen" w:hAnsi="Sylfaen"/>
          <w:color w:val="000000" w:themeColor="text1"/>
          <w:sz w:val="20"/>
          <w:szCs w:val="20"/>
          <w:lang w:val="ka-GE"/>
        </w:rPr>
      </w:pPr>
    </w:p>
    <w:p w14:paraId="08797F46" w14:textId="77777777" w:rsidR="00F871C6" w:rsidRPr="00107802" w:rsidRDefault="00F871C6" w:rsidP="00F871C6">
      <w:pPr>
        <w:pStyle w:val="ListParagraph"/>
        <w:numPr>
          <w:ilvl w:val="0"/>
          <w:numId w:val="2"/>
        </w:numPr>
        <w:rPr>
          <w:b/>
          <w:color w:val="000000" w:themeColor="text1"/>
          <w:sz w:val="20"/>
          <w:szCs w:val="20"/>
          <w:lang w:val="ka-GE"/>
        </w:rPr>
      </w:pPr>
      <w:r w:rsidRPr="00107802">
        <w:rPr>
          <w:rFonts w:ascii="Sylfaen" w:hAnsi="Sylfaen"/>
          <w:b/>
          <w:color w:val="000000" w:themeColor="text1"/>
          <w:sz w:val="20"/>
          <w:szCs w:val="20"/>
          <w:lang w:val="ka-GE"/>
        </w:rPr>
        <w:t>დავათა გადაწყვეტა</w:t>
      </w:r>
    </w:p>
    <w:p w14:paraId="6406E086" w14:textId="77777777" w:rsidR="00E00A99" w:rsidRPr="00E00A99" w:rsidRDefault="00E00A99" w:rsidP="00E00A99">
      <w:pPr>
        <w:pStyle w:val="ListParagraph"/>
        <w:numPr>
          <w:ilvl w:val="1"/>
          <w:numId w:val="2"/>
        </w:numPr>
        <w:jc w:val="both"/>
        <w:rPr>
          <w:rFonts w:ascii="Sylfaen" w:hAnsi="Sylfaen"/>
          <w:sz w:val="20"/>
          <w:szCs w:val="20"/>
          <w:lang w:val="ka-GE"/>
        </w:rPr>
      </w:pPr>
      <w:r w:rsidRPr="00E00A99">
        <w:rPr>
          <w:rFonts w:ascii="Sylfaen" w:hAnsi="Sylfaen"/>
          <w:sz w:val="20"/>
          <w:szCs w:val="20"/>
          <w:lang w:val="ka-GE"/>
        </w:rPr>
        <w:t>ნებისმიერი დავა და უთანხმოება, რომელიც გამომდინარეობს წინამდებარე ხელშეკრულებიდან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წინამდებარე ხელშეკრულებით განსაზღვრულ მუდმივმოქმედ არბიტრაჟს.</w:t>
      </w:r>
    </w:p>
    <w:p w14:paraId="76E06CC9" w14:textId="77777777" w:rsidR="00E00A99" w:rsidRPr="00E00A99" w:rsidRDefault="00E00A99" w:rsidP="00E00A99">
      <w:pPr>
        <w:pStyle w:val="ListParagraph"/>
        <w:numPr>
          <w:ilvl w:val="1"/>
          <w:numId w:val="2"/>
        </w:numPr>
        <w:jc w:val="both"/>
        <w:rPr>
          <w:rFonts w:ascii="Sylfaen" w:hAnsi="Sylfaen"/>
          <w:sz w:val="20"/>
          <w:szCs w:val="20"/>
          <w:lang w:val="ka-GE"/>
        </w:rPr>
      </w:pPr>
      <w:r w:rsidRPr="00E00A99">
        <w:rPr>
          <w:rFonts w:ascii="Sylfaen" w:hAnsi="Sylfaen"/>
          <w:sz w:val="20"/>
          <w:szCs w:val="20"/>
          <w:lang w:val="ka-GE"/>
        </w:rPr>
        <w:t xml:space="preserve">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w:t>
      </w:r>
      <w:r w:rsidRPr="00E00A99">
        <w:rPr>
          <w:rFonts w:ascii="Sylfaen" w:hAnsi="Sylfaen"/>
          <w:sz w:val="20"/>
          <w:szCs w:val="20"/>
          <w:lang w:val="ka-GE"/>
        </w:rPr>
        <w:lastRenderedPageBreak/>
        <w:t>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 არბიტრაჟი).</w:t>
      </w:r>
    </w:p>
    <w:p w14:paraId="1ABA61BE" w14:textId="77777777" w:rsidR="00E00A99" w:rsidRPr="00E00A99" w:rsidRDefault="00E00A99" w:rsidP="00E00A99">
      <w:pPr>
        <w:pStyle w:val="ListParagraph"/>
        <w:numPr>
          <w:ilvl w:val="1"/>
          <w:numId w:val="2"/>
        </w:numPr>
        <w:jc w:val="both"/>
        <w:rPr>
          <w:rFonts w:ascii="Sylfaen" w:hAnsi="Sylfaen"/>
          <w:sz w:val="20"/>
          <w:szCs w:val="20"/>
          <w:lang w:val="ka-GE"/>
        </w:rPr>
      </w:pPr>
      <w:r w:rsidRPr="00E00A99">
        <w:rPr>
          <w:rFonts w:ascii="Sylfaen" w:hAnsi="Sylfaen"/>
          <w:sz w:val="20"/>
          <w:szCs w:val="20"/>
          <w:lang w:val="ka-GE"/>
        </w:rPr>
        <w:t>წინამდებარე ხელშეკრულებაზე ხელმოწერისას არბიტრაჟის მისამართია: ქ. თბილისი ვაჟა-ფშაველას 71, მე-4 ბლოკი,  მე-2 სართული, ოფისი 11, ვებ.გვერდი: www.drc-arbitration.ge</w:t>
      </w:r>
    </w:p>
    <w:p w14:paraId="7B448046" w14:textId="77777777" w:rsidR="00E00A99" w:rsidRPr="00E00A99" w:rsidRDefault="00E00A99" w:rsidP="00E00A99">
      <w:pPr>
        <w:pStyle w:val="ListParagraph"/>
        <w:numPr>
          <w:ilvl w:val="1"/>
          <w:numId w:val="2"/>
        </w:numPr>
        <w:jc w:val="both"/>
        <w:rPr>
          <w:rFonts w:ascii="Sylfaen" w:hAnsi="Sylfaen"/>
          <w:sz w:val="20"/>
          <w:szCs w:val="20"/>
          <w:lang w:val="ka-GE"/>
        </w:rPr>
      </w:pPr>
      <w:r w:rsidRPr="00E00A99">
        <w:rPr>
          <w:rFonts w:ascii="Sylfaen" w:hAnsi="Sylfaen"/>
          <w:sz w:val="20"/>
          <w:szCs w:val="20"/>
          <w:lang w:val="ka-GE"/>
        </w:rPr>
        <w:t>მხარეები თანხმდებიან, რომ იმ შემთხვევაში, თუ სასარჩელო მოთხოვნა არ აღემატება 50 000 (ორმოცდაათი ათასი) ლარს, საარბიტრაჟო განხილვა და გადაწყვეტილების მიღება მოხდება ზეპირი მოსმენის გარეშე.</w:t>
      </w:r>
    </w:p>
    <w:p w14:paraId="0DF9FDDC" w14:textId="77777777" w:rsidR="00E00A99" w:rsidRPr="00E00A99" w:rsidRDefault="00E00A99" w:rsidP="00E00A99">
      <w:pPr>
        <w:pStyle w:val="ListParagraph"/>
        <w:numPr>
          <w:ilvl w:val="1"/>
          <w:numId w:val="2"/>
        </w:numPr>
        <w:jc w:val="both"/>
        <w:rPr>
          <w:rFonts w:ascii="Sylfaen" w:hAnsi="Sylfaen"/>
          <w:sz w:val="20"/>
          <w:szCs w:val="20"/>
          <w:lang w:val="ka-GE"/>
        </w:rPr>
      </w:pPr>
      <w:r w:rsidRPr="00E00A99">
        <w:rPr>
          <w:rFonts w:ascii="Sylfaen" w:hAnsi="Sylfaen"/>
          <w:sz w:val="20"/>
          <w:szCs w:val="20"/>
          <w:lang w:val="ka-GE"/>
        </w:rPr>
        <w:t xml:space="preserve">არბიტრაჟის მიერ დავის განხილვა მოხდება ქართულ ენაზე “არბიტრაჟის შესახებ” საქართველოს კანონისა და არბიტრაჟის საარბიტრაჟო წარმოების წესების შესაბამისად. </w:t>
      </w:r>
    </w:p>
    <w:p w14:paraId="01FD1943" w14:textId="1AAFC8B9" w:rsidR="00F871C6" w:rsidRDefault="00F871C6" w:rsidP="00F871C6">
      <w:pPr>
        <w:pStyle w:val="ListParagraph"/>
        <w:rPr>
          <w:rFonts w:ascii="Sylfaen" w:hAnsi="Sylfaen"/>
          <w:b/>
          <w:color w:val="000000" w:themeColor="text1"/>
          <w:sz w:val="20"/>
          <w:szCs w:val="20"/>
          <w:lang w:val="ka-GE"/>
        </w:rPr>
      </w:pPr>
    </w:p>
    <w:p w14:paraId="64B42B62" w14:textId="6EF1480F" w:rsidR="00474425" w:rsidRDefault="00474425" w:rsidP="00F871C6">
      <w:pPr>
        <w:pStyle w:val="ListParagraph"/>
        <w:rPr>
          <w:rFonts w:ascii="Sylfaen" w:hAnsi="Sylfaen"/>
          <w:b/>
          <w:color w:val="000000" w:themeColor="text1"/>
          <w:sz w:val="20"/>
          <w:szCs w:val="20"/>
          <w:lang w:val="ka-GE"/>
        </w:rPr>
      </w:pPr>
    </w:p>
    <w:p w14:paraId="39665226" w14:textId="77777777" w:rsidR="00474425" w:rsidRPr="00107802" w:rsidRDefault="00474425" w:rsidP="00F871C6">
      <w:pPr>
        <w:pStyle w:val="ListParagraph"/>
        <w:rPr>
          <w:rFonts w:ascii="Sylfaen" w:hAnsi="Sylfaen"/>
          <w:b/>
          <w:color w:val="000000" w:themeColor="text1"/>
          <w:sz w:val="20"/>
          <w:szCs w:val="20"/>
          <w:lang w:val="ka-GE"/>
        </w:rPr>
      </w:pPr>
    </w:p>
    <w:p w14:paraId="65BEDFDA" w14:textId="77777777" w:rsidR="00F871C6" w:rsidRPr="00107802" w:rsidRDefault="00F871C6" w:rsidP="00F871C6">
      <w:pPr>
        <w:pStyle w:val="ListParagraph"/>
        <w:numPr>
          <w:ilvl w:val="0"/>
          <w:numId w:val="2"/>
        </w:numPr>
        <w:rPr>
          <w:b/>
          <w:color w:val="000000" w:themeColor="text1"/>
          <w:sz w:val="20"/>
          <w:szCs w:val="20"/>
          <w:lang w:val="ka-GE"/>
        </w:rPr>
      </w:pPr>
      <w:r w:rsidRPr="00107802">
        <w:rPr>
          <w:rFonts w:ascii="Sylfaen" w:hAnsi="Sylfaen"/>
          <w:b/>
          <w:color w:val="000000" w:themeColor="text1"/>
          <w:sz w:val="20"/>
          <w:szCs w:val="20"/>
          <w:lang w:val="ka-GE"/>
        </w:rPr>
        <w:t>ზოგადი დებულებები</w:t>
      </w:r>
    </w:p>
    <w:p w14:paraId="069F0AA4" w14:textId="77777777" w:rsidR="00E00A99" w:rsidRPr="00B473C3" w:rsidRDefault="00E00A99" w:rsidP="00E00A99">
      <w:pPr>
        <w:pStyle w:val="ListBullet"/>
        <w:numPr>
          <w:ilvl w:val="1"/>
          <w:numId w:val="2"/>
        </w:numPr>
        <w:shd w:val="clear" w:color="auto" w:fill="FFFFFF"/>
        <w:spacing w:after="0"/>
        <w:jc w:val="both"/>
        <w:rPr>
          <w:rFonts w:ascii="Sylfaen" w:hAnsi="Sylfaen" w:cs="Sylfaen"/>
          <w:kern w:val="16"/>
          <w:sz w:val="20"/>
          <w:szCs w:val="20"/>
          <w:lang w:val="ka-GE"/>
        </w:rPr>
      </w:pPr>
      <w:r>
        <w:rPr>
          <w:rFonts w:ascii="Sylfaen" w:hAnsi="Sylfaen" w:cs="Sylfaen"/>
          <w:kern w:val="16"/>
          <w:sz w:val="20"/>
          <w:szCs w:val="20"/>
          <w:lang w:val="ka-GE"/>
        </w:rPr>
        <w:t xml:space="preserve">საკითხები, რომლებიც არ არის რეგულირებული წინამდებარე ხელშეკრულებით, რეგულირდება საქართველოს მოქმედი კანონმდებლობით. </w:t>
      </w:r>
    </w:p>
    <w:p w14:paraId="6D176FF3" w14:textId="77777777" w:rsidR="00AF6B1F" w:rsidRPr="00107802" w:rsidRDefault="00AF6B1F" w:rsidP="00AF6B1F">
      <w:pPr>
        <w:pStyle w:val="ListParagraph"/>
        <w:numPr>
          <w:ilvl w:val="1"/>
          <w:numId w:val="2"/>
        </w:numPr>
        <w:jc w:val="both"/>
        <w:rPr>
          <w:rFonts w:ascii="Sylfaen" w:hAnsi="Sylfaen"/>
          <w:b/>
          <w:color w:val="000000" w:themeColor="text1"/>
          <w:sz w:val="20"/>
          <w:szCs w:val="20"/>
          <w:lang w:val="ka-GE"/>
        </w:rPr>
      </w:pPr>
      <w:r w:rsidRPr="00107802">
        <w:rPr>
          <w:rFonts w:ascii="Sylfaen" w:hAnsi="Sylfaen"/>
          <w:color w:val="000000" w:themeColor="text1"/>
          <w:sz w:val="20"/>
          <w:szCs w:val="20"/>
          <w:lang w:val="ka-GE"/>
        </w:rPr>
        <w:t>სადეპოზიტო სერტიფიკატთან დაკავშირებული ნებისმიერი ანგარიშსწორება უნდა განხორციელდეს ბანკში კლიენტის სახელზე გახსნილ მიმდინარე ანგარიშზე. ბანკი პასუხს არ აგებს კლიენტის ან შემძენის ანგარიშზე არსებულ შეზღუდვებთან დაკავშირებით.</w:t>
      </w:r>
    </w:p>
    <w:p w14:paraId="372E9D43" w14:textId="6AFD655C" w:rsidR="00B4641F" w:rsidRPr="00107802"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s="Sylfaen"/>
          <w:color w:val="000000" w:themeColor="text1"/>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1253E10B" w14:textId="77777777" w:rsidR="00B4641F" w:rsidRPr="00107802"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olor w:val="000000" w:themeColor="text1"/>
          <w:sz w:val="20"/>
          <w:szCs w:val="20"/>
          <w:lang w:val="ka-GE"/>
        </w:rPr>
        <w:t>თავიანთ უფლება-მოვალეობათა განხორციელებისას მხარეები ხელმძღვანელობენ კანონმდებლობით, „წინამდებარე ხელშეკრულებითა“ და მასთან დაკავშირებული სხვა ხელშეკრულებებით.</w:t>
      </w:r>
    </w:p>
    <w:p w14:paraId="36ED2456" w14:textId="77777777" w:rsidR="00B4641F" w:rsidRPr="00791FE7"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olor w:val="000000" w:themeColor="text1"/>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451EFEE0" w14:textId="77777777" w:rsidR="00791FE7" w:rsidRDefault="00791FE7" w:rsidP="00791FE7">
      <w:pPr>
        <w:pStyle w:val="ListParagraph"/>
        <w:numPr>
          <w:ilvl w:val="1"/>
          <w:numId w:val="2"/>
        </w:numPr>
        <w:spacing w:line="240" w:lineRule="auto"/>
        <w:jc w:val="both"/>
        <w:rPr>
          <w:rFonts w:ascii="Sylfaen" w:hAnsi="Sylfaen" w:cs="Sylfaen"/>
          <w:color w:val="000000" w:themeColor="text1"/>
          <w:sz w:val="20"/>
          <w:szCs w:val="20"/>
          <w:lang w:val="ka-GE"/>
        </w:rPr>
      </w:pPr>
      <w:r w:rsidRPr="00791FE7">
        <w:rPr>
          <w:rFonts w:ascii="Sylfaen" w:hAnsi="Sylfaen" w:cs="Sylfaen"/>
          <w:color w:val="000000" w:themeColor="text1"/>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6" w:history="1">
        <w:r w:rsidRPr="00791FE7">
          <w:rPr>
            <w:rStyle w:val="Hyperlink"/>
            <w:rFonts w:ascii="Sylfaen" w:hAnsi="Sylfaen" w:cs="Sylfaen"/>
            <w:sz w:val="20"/>
            <w:szCs w:val="20"/>
            <w:lang w:val="ka-GE"/>
          </w:rPr>
          <w:t>www.isbank.ge</w:t>
        </w:r>
      </w:hyperlink>
      <w:r w:rsidRPr="00791FE7">
        <w:rPr>
          <w:rFonts w:ascii="Sylfaen" w:hAnsi="Sylfaen" w:cs="Sylfaen"/>
          <w:color w:val="000000" w:themeColor="text1"/>
          <w:sz w:val="20"/>
          <w:szCs w:val="20"/>
          <w:lang w:val="ka-GE"/>
        </w:rPr>
        <w:t>), ასევე ბანკის ფილიალებში.</w:t>
      </w:r>
    </w:p>
    <w:p w14:paraId="5124B69C" w14:textId="77777777" w:rsidR="00791FE7" w:rsidRPr="00791FE7" w:rsidRDefault="00791FE7" w:rsidP="00791FE7">
      <w:pPr>
        <w:pStyle w:val="ListParagraph"/>
        <w:numPr>
          <w:ilvl w:val="1"/>
          <w:numId w:val="2"/>
        </w:numPr>
        <w:spacing w:line="240" w:lineRule="auto"/>
        <w:jc w:val="both"/>
        <w:rPr>
          <w:rFonts w:ascii="Sylfaen" w:hAnsi="Sylfaen" w:cs="Sylfaen"/>
          <w:color w:val="000000" w:themeColor="text1"/>
          <w:sz w:val="20"/>
          <w:szCs w:val="20"/>
          <w:lang w:val="ka-GE"/>
        </w:rPr>
      </w:pPr>
      <w:r w:rsidRPr="00791FE7">
        <w:rPr>
          <w:rFonts w:ascii="Sylfaen" w:hAnsi="Sylfaen" w:cs="Sylfaen"/>
          <w:color w:val="000000" w:themeColor="text1"/>
          <w:sz w:val="20"/>
          <w:szCs w:val="20"/>
          <w:lang w:val="tr-TR"/>
        </w:rPr>
        <w:lastRenderedPageBreak/>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7" w:history="1">
        <w:r w:rsidRPr="00791FE7">
          <w:rPr>
            <w:rStyle w:val="Hyperlink"/>
            <w:rFonts w:ascii="Sylfaen" w:hAnsi="Sylfaen" w:cs="Sylfaen"/>
            <w:sz w:val="20"/>
            <w:szCs w:val="20"/>
            <w:lang w:val="tr-TR"/>
          </w:rPr>
          <w:t>www.diagency.ge</w:t>
        </w:r>
      </w:hyperlink>
    </w:p>
    <w:p w14:paraId="47658F75" w14:textId="77777777" w:rsidR="00791FE7" w:rsidRPr="00107802" w:rsidRDefault="00791FE7" w:rsidP="00A944F5">
      <w:pPr>
        <w:spacing w:line="240" w:lineRule="auto"/>
        <w:jc w:val="both"/>
        <w:rPr>
          <w:rFonts w:ascii="Sylfaen" w:hAnsi="Sylfaen" w:cs="Sylfaen"/>
          <w:color w:val="000000" w:themeColor="text1"/>
          <w:sz w:val="20"/>
          <w:szCs w:val="20"/>
          <w:lang w:val="ka-GE"/>
        </w:rPr>
      </w:pPr>
    </w:p>
    <w:p w14:paraId="247EF8B8" w14:textId="77777777" w:rsidR="00540780" w:rsidRPr="00107802" w:rsidRDefault="00540780" w:rsidP="00540780">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ბანკი</w:t>
      </w:r>
    </w:p>
    <w:p w14:paraId="361866A3" w14:textId="77777777" w:rsidR="00540780" w:rsidRPr="00107802" w:rsidRDefault="00540780" w:rsidP="00540780">
      <w:pPr>
        <w:pStyle w:val="ListParagraph"/>
        <w:ind w:left="432"/>
        <w:jc w:val="center"/>
        <w:rPr>
          <w:rFonts w:ascii="Sylfaen" w:hAnsi="Sylfaen" w:cs="Sylfaen"/>
          <w:b/>
          <w:color w:val="000000" w:themeColor="text1"/>
          <w:kern w:val="16"/>
          <w:sz w:val="20"/>
          <w:szCs w:val="20"/>
        </w:rPr>
      </w:pPr>
      <w:r w:rsidRPr="00107802">
        <w:rPr>
          <w:rFonts w:ascii="Sylfaen" w:hAnsi="Sylfaen" w:cs="Sylfaen"/>
          <w:b/>
          <w:color w:val="000000" w:themeColor="text1"/>
          <w:kern w:val="16"/>
          <w:sz w:val="20"/>
          <w:szCs w:val="20"/>
          <w:lang w:val="ka-GE"/>
        </w:rPr>
        <w:t>სს „იშბანკი საქართველო“</w:t>
      </w:r>
    </w:p>
    <w:p w14:paraId="6126531B" w14:textId="77777777" w:rsidR="00540780" w:rsidRPr="00107802" w:rsidRDefault="00540780" w:rsidP="00540780">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უფლებამოსილი წარმომადგენელი</w:t>
      </w:r>
    </w:p>
    <w:p w14:paraId="164F0F20" w14:textId="032DDE74" w:rsidR="00540780" w:rsidRPr="00762AC4" w:rsidRDefault="00762AC4" w:rsidP="00540780">
      <w:pPr>
        <w:pStyle w:val="ListParagraph"/>
        <w:ind w:left="432"/>
        <w:jc w:val="center"/>
        <w:rPr>
          <w:rFonts w:ascii="Sylfaen" w:hAnsi="Sylfaen" w:cs="Sylfaen"/>
          <w:b/>
          <w:color w:val="000000" w:themeColor="text1"/>
          <w:kern w:val="16"/>
          <w:sz w:val="20"/>
          <w:szCs w:val="20"/>
          <w:lang w:val="tr-TR"/>
        </w:rPr>
      </w:pPr>
      <w:r>
        <w:rPr>
          <w:rFonts w:ascii="Sylfaen" w:hAnsi="Sylfaen" w:cs="Sylfaen"/>
          <w:b/>
          <w:color w:val="000000" w:themeColor="text1"/>
          <w:kern w:val="16"/>
          <w:sz w:val="20"/>
          <w:szCs w:val="20"/>
          <w:lang w:val="tr-TR"/>
        </w:rPr>
        <w:t>-</w:t>
      </w:r>
    </w:p>
    <w:p w14:paraId="1B29AF9B" w14:textId="2BAEDEF1" w:rsidR="00540780" w:rsidRPr="00107802" w:rsidRDefault="00540780" w:rsidP="00A944F5">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rPr>
        <w:t>__________________________</w:t>
      </w:r>
    </w:p>
    <w:p w14:paraId="488437C0" w14:textId="5BE0BA0A" w:rsidR="00371DCF" w:rsidRPr="00BE281A" w:rsidRDefault="00371DCF" w:rsidP="00BE281A">
      <w:pPr>
        <w:rPr>
          <w:rFonts w:ascii="Sylfaen" w:hAnsi="Sylfaen" w:cs="Sylfaen"/>
          <w:color w:val="000000" w:themeColor="text1"/>
          <w:kern w:val="16"/>
          <w:sz w:val="20"/>
          <w:szCs w:val="20"/>
          <w:lang w:val="ka-GE"/>
        </w:rPr>
      </w:pPr>
    </w:p>
    <w:p w14:paraId="2A24C41C" w14:textId="6A55CB5B" w:rsidR="003229F2" w:rsidRDefault="00540780" w:rsidP="00540780">
      <w:pPr>
        <w:pStyle w:val="ListParagraph"/>
        <w:ind w:left="432"/>
        <w:jc w:val="center"/>
        <w:rPr>
          <w:rFonts w:ascii="Sylfaen" w:hAnsi="Sylfaen"/>
        </w:rPr>
      </w:pPr>
      <w:r w:rsidRPr="00107802">
        <w:rPr>
          <w:rFonts w:ascii="Sylfaen" w:hAnsi="Sylfaen" w:cs="Sylfaen"/>
          <w:color w:val="000000" w:themeColor="text1"/>
          <w:kern w:val="16"/>
          <w:sz w:val="20"/>
          <w:szCs w:val="20"/>
          <w:lang w:val="ka-GE"/>
        </w:rPr>
        <w:t>კლიენტი</w:t>
      </w:r>
      <w:r w:rsidR="001873E7" w:rsidRPr="00107802">
        <w:rPr>
          <w:rFonts w:ascii="Sylfaen" w:hAnsi="Sylfaen" w:cs="Sylfaen"/>
          <w:color w:val="000000" w:themeColor="text1"/>
          <w:kern w:val="16"/>
          <w:sz w:val="20"/>
          <w:szCs w:val="20"/>
        </w:rPr>
        <w:t xml:space="preserve">: </w:t>
      </w:r>
      <w:r w:rsidR="00762AC4">
        <w:rPr>
          <w:rFonts w:ascii="Sylfaen" w:hAnsi="Sylfaen"/>
          <w:b/>
        </w:rPr>
        <w:t>-</w:t>
      </w:r>
    </w:p>
    <w:p w14:paraId="52558A09" w14:textId="5C44C459" w:rsidR="00540780" w:rsidRPr="00107802" w:rsidRDefault="00540780" w:rsidP="00D916EA">
      <w:pPr>
        <w:pStyle w:val="ListParagraph"/>
        <w:ind w:left="432"/>
        <w:jc w:val="center"/>
        <w:rPr>
          <w:rFonts w:ascii="Sylfaen" w:hAnsi="Sylfaen" w:cs="Sylfaen"/>
          <w:color w:val="000000" w:themeColor="text1"/>
          <w:kern w:val="16"/>
          <w:sz w:val="20"/>
          <w:szCs w:val="20"/>
        </w:rPr>
      </w:pPr>
      <w:r w:rsidRPr="00107802">
        <w:rPr>
          <w:rFonts w:ascii="Sylfaen" w:hAnsi="Sylfaen" w:cs="Sylfaen"/>
          <w:color w:val="000000" w:themeColor="text1"/>
          <w:kern w:val="16"/>
          <w:sz w:val="20"/>
          <w:szCs w:val="20"/>
        </w:rPr>
        <w:t>__________________________</w:t>
      </w:r>
    </w:p>
    <w:sectPr w:rsidR="00540780" w:rsidRPr="00107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Mtavr">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0080"/>
    <w:multiLevelType w:val="hybridMultilevel"/>
    <w:tmpl w:val="AC723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FA28EA"/>
    <w:multiLevelType w:val="multilevel"/>
    <w:tmpl w:val="94EA5FA8"/>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49777B"/>
    <w:multiLevelType w:val="hybridMultilevel"/>
    <w:tmpl w:val="07BC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0533E"/>
    <w:multiLevelType w:val="multilevel"/>
    <w:tmpl w:val="45D2E25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BD47A49"/>
    <w:multiLevelType w:val="multilevel"/>
    <w:tmpl w:val="5F7448DA"/>
    <w:lvl w:ilvl="0">
      <w:start w:val="1"/>
      <w:numFmt w:val="decimal"/>
      <w:pStyle w:val="ListBullet"/>
      <w:lvlText w:val="%1."/>
      <w:lvlJc w:val="left"/>
      <w:pPr>
        <w:ind w:left="540" w:hanging="360"/>
      </w:pPr>
      <w:rPr>
        <w:rFonts w:cs="Times New Roman" w:hint="default"/>
        <w:b/>
        <w:sz w:val="18"/>
        <w:szCs w:val="18"/>
      </w:rPr>
    </w:lvl>
    <w:lvl w:ilvl="1">
      <w:start w:val="1"/>
      <w:numFmt w:val="decimal"/>
      <w:lvlText w:val="%1.%2."/>
      <w:lvlJc w:val="left"/>
      <w:pPr>
        <w:ind w:left="792" w:hanging="432"/>
      </w:pPr>
      <w:rPr>
        <w:rFonts w:cs="Times New Roman"/>
        <w:b w:val="0"/>
        <w:sz w:val="2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F24030C"/>
    <w:multiLevelType w:val="multilevel"/>
    <w:tmpl w:val="4AD2F2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611404096">
    <w:abstractNumId w:val="3"/>
  </w:num>
  <w:num w:numId="2" w16cid:durableId="30691946">
    <w:abstractNumId w:val="5"/>
  </w:num>
  <w:num w:numId="3" w16cid:durableId="1965426195">
    <w:abstractNumId w:val="1"/>
  </w:num>
  <w:num w:numId="4" w16cid:durableId="2037922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667503">
    <w:abstractNumId w:val="4"/>
  </w:num>
  <w:num w:numId="6" w16cid:durableId="1711344080">
    <w:abstractNumId w:val="4"/>
  </w:num>
  <w:num w:numId="7" w16cid:durableId="1800033755">
    <w:abstractNumId w:val="0"/>
  </w:num>
  <w:num w:numId="8" w16cid:durableId="62223467">
    <w:abstractNumId w:val="2"/>
  </w:num>
  <w:num w:numId="9" w16cid:durableId="371928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C63"/>
    <w:rsid w:val="000156C2"/>
    <w:rsid w:val="000516D3"/>
    <w:rsid w:val="0007066E"/>
    <w:rsid w:val="000B0188"/>
    <w:rsid w:val="00107802"/>
    <w:rsid w:val="00133360"/>
    <w:rsid w:val="00151298"/>
    <w:rsid w:val="001746AC"/>
    <w:rsid w:val="00175E41"/>
    <w:rsid w:val="001873E7"/>
    <w:rsid w:val="001C3369"/>
    <w:rsid w:val="001C3668"/>
    <w:rsid w:val="00250FDB"/>
    <w:rsid w:val="00284B87"/>
    <w:rsid w:val="002E525C"/>
    <w:rsid w:val="0031515D"/>
    <w:rsid w:val="003229F2"/>
    <w:rsid w:val="00343DE5"/>
    <w:rsid w:val="00371DCF"/>
    <w:rsid w:val="00387990"/>
    <w:rsid w:val="003A35A8"/>
    <w:rsid w:val="003B0A54"/>
    <w:rsid w:val="003D794C"/>
    <w:rsid w:val="003E7B0E"/>
    <w:rsid w:val="004110F8"/>
    <w:rsid w:val="00443EB4"/>
    <w:rsid w:val="00474425"/>
    <w:rsid w:val="00497686"/>
    <w:rsid w:val="004A694C"/>
    <w:rsid w:val="004B68C5"/>
    <w:rsid w:val="005173F6"/>
    <w:rsid w:val="00540780"/>
    <w:rsid w:val="005455E1"/>
    <w:rsid w:val="00567C87"/>
    <w:rsid w:val="005A6582"/>
    <w:rsid w:val="005B10B5"/>
    <w:rsid w:val="00602A88"/>
    <w:rsid w:val="006258B6"/>
    <w:rsid w:val="00666BD8"/>
    <w:rsid w:val="0068185E"/>
    <w:rsid w:val="00695A0A"/>
    <w:rsid w:val="006A6297"/>
    <w:rsid w:val="006E6249"/>
    <w:rsid w:val="006F4C40"/>
    <w:rsid w:val="00746906"/>
    <w:rsid w:val="00760214"/>
    <w:rsid w:val="00762AC4"/>
    <w:rsid w:val="00771912"/>
    <w:rsid w:val="007757C0"/>
    <w:rsid w:val="00791FE7"/>
    <w:rsid w:val="007C03FF"/>
    <w:rsid w:val="007D17E4"/>
    <w:rsid w:val="007F2DC4"/>
    <w:rsid w:val="00814FEE"/>
    <w:rsid w:val="00854344"/>
    <w:rsid w:val="00885DFE"/>
    <w:rsid w:val="008931A6"/>
    <w:rsid w:val="008C3DF1"/>
    <w:rsid w:val="00936CCE"/>
    <w:rsid w:val="0095215D"/>
    <w:rsid w:val="00964AC4"/>
    <w:rsid w:val="00964CA1"/>
    <w:rsid w:val="00983489"/>
    <w:rsid w:val="009C157E"/>
    <w:rsid w:val="009C4B3E"/>
    <w:rsid w:val="009E0C72"/>
    <w:rsid w:val="009F6996"/>
    <w:rsid w:val="00A15E51"/>
    <w:rsid w:val="00A76C82"/>
    <w:rsid w:val="00A944F5"/>
    <w:rsid w:val="00AA1013"/>
    <w:rsid w:val="00AC6FDE"/>
    <w:rsid w:val="00AF6B1F"/>
    <w:rsid w:val="00B226DC"/>
    <w:rsid w:val="00B2606D"/>
    <w:rsid w:val="00B3299D"/>
    <w:rsid w:val="00B354B5"/>
    <w:rsid w:val="00B40CE4"/>
    <w:rsid w:val="00B4641F"/>
    <w:rsid w:val="00B77F3B"/>
    <w:rsid w:val="00B87ED2"/>
    <w:rsid w:val="00BC5627"/>
    <w:rsid w:val="00BE281A"/>
    <w:rsid w:val="00C079BE"/>
    <w:rsid w:val="00C35535"/>
    <w:rsid w:val="00C42BBA"/>
    <w:rsid w:val="00C707FB"/>
    <w:rsid w:val="00C7177E"/>
    <w:rsid w:val="00C74A72"/>
    <w:rsid w:val="00D03B9A"/>
    <w:rsid w:val="00D60EB5"/>
    <w:rsid w:val="00D916EA"/>
    <w:rsid w:val="00DB4E93"/>
    <w:rsid w:val="00DC4ED6"/>
    <w:rsid w:val="00DC51A9"/>
    <w:rsid w:val="00E00A99"/>
    <w:rsid w:val="00E0694A"/>
    <w:rsid w:val="00E10447"/>
    <w:rsid w:val="00E12CB4"/>
    <w:rsid w:val="00E236EC"/>
    <w:rsid w:val="00E52969"/>
    <w:rsid w:val="00E654CB"/>
    <w:rsid w:val="00F30574"/>
    <w:rsid w:val="00F3650D"/>
    <w:rsid w:val="00F57C63"/>
    <w:rsid w:val="00F67680"/>
    <w:rsid w:val="00F86056"/>
    <w:rsid w:val="00F86303"/>
    <w:rsid w:val="00F871C6"/>
    <w:rsid w:val="00F900D1"/>
    <w:rsid w:val="00FB3C4E"/>
    <w:rsid w:val="00FC039F"/>
    <w:rsid w:val="00FD0899"/>
    <w:rsid w:val="00FF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84F8"/>
  <w15:docId w15:val="{47A01F0C-F985-42B6-BD59-C3AFD06E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57E"/>
    <w:pPr>
      <w:ind w:left="720"/>
      <w:contextualSpacing/>
    </w:pPr>
    <w:rPr>
      <w:lang w:val="en-US"/>
    </w:rPr>
  </w:style>
  <w:style w:type="character" w:styleId="CommentReference">
    <w:name w:val="annotation reference"/>
    <w:basedOn w:val="DefaultParagraphFont"/>
    <w:uiPriority w:val="99"/>
    <w:semiHidden/>
    <w:unhideWhenUsed/>
    <w:rsid w:val="00540780"/>
    <w:rPr>
      <w:sz w:val="16"/>
      <w:szCs w:val="16"/>
    </w:rPr>
  </w:style>
  <w:style w:type="paragraph" w:styleId="CommentText">
    <w:name w:val="annotation text"/>
    <w:basedOn w:val="Normal"/>
    <w:link w:val="CommentTextChar"/>
    <w:uiPriority w:val="99"/>
    <w:semiHidden/>
    <w:unhideWhenUsed/>
    <w:rsid w:val="00540780"/>
    <w:pPr>
      <w:spacing w:line="240" w:lineRule="auto"/>
    </w:pPr>
    <w:rPr>
      <w:sz w:val="20"/>
      <w:szCs w:val="20"/>
    </w:rPr>
  </w:style>
  <w:style w:type="character" w:customStyle="1" w:styleId="CommentTextChar">
    <w:name w:val="Comment Text Char"/>
    <w:basedOn w:val="DefaultParagraphFont"/>
    <w:link w:val="CommentText"/>
    <w:uiPriority w:val="99"/>
    <w:semiHidden/>
    <w:rsid w:val="00540780"/>
    <w:rPr>
      <w:sz w:val="20"/>
      <w:szCs w:val="20"/>
    </w:rPr>
  </w:style>
  <w:style w:type="paragraph" w:styleId="CommentSubject">
    <w:name w:val="annotation subject"/>
    <w:basedOn w:val="CommentText"/>
    <w:next w:val="CommentText"/>
    <w:link w:val="CommentSubjectChar"/>
    <w:uiPriority w:val="99"/>
    <w:semiHidden/>
    <w:unhideWhenUsed/>
    <w:rsid w:val="00540780"/>
    <w:rPr>
      <w:b/>
      <w:bCs/>
    </w:rPr>
  </w:style>
  <w:style w:type="character" w:customStyle="1" w:styleId="CommentSubjectChar">
    <w:name w:val="Comment Subject Char"/>
    <w:basedOn w:val="CommentTextChar"/>
    <w:link w:val="CommentSubject"/>
    <w:uiPriority w:val="99"/>
    <w:semiHidden/>
    <w:rsid w:val="00540780"/>
    <w:rPr>
      <w:b/>
      <w:bCs/>
      <w:sz w:val="20"/>
      <w:szCs w:val="20"/>
    </w:rPr>
  </w:style>
  <w:style w:type="paragraph" w:styleId="BalloonText">
    <w:name w:val="Balloon Text"/>
    <w:basedOn w:val="Normal"/>
    <w:link w:val="BalloonTextChar"/>
    <w:uiPriority w:val="99"/>
    <w:semiHidden/>
    <w:unhideWhenUsed/>
    <w:rsid w:val="0054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80"/>
    <w:rPr>
      <w:rFonts w:ascii="Tahoma" w:hAnsi="Tahoma" w:cs="Tahoma"/>
      <w:sz w:val="16"/>
      <w:szCs w:val="16"/>
    </w:rPr>
  </w:style>
  <w:style w:type="paragraph" w:customStyle="1" w:styleId="abzacixml">
    <w:name w:val="abzacixml"/>
    <w:basedOn w:val="Normal"/>
    <w:rsid w:val="00F860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95215D"/>
    <w:rPr>
      <w:lang w:val="en-US"/>
    </w:rPr>
  </w:style>
  <w:style w:type="paragraph" w:styleId="ListBullet">
    <w:name w:val="List Bullet"/>
    <w:basedOn w:val="Normal"/>
    <w:uiPriority w:val="99"/>
    <w:rsid w:val="0095215D"/>
    <w:pPr>
      <w:numPr>
        <w:numId w:val="5"/>
      </w:numPr>
      <w:contextualSpacing/>
    </w:pPr>
    <w:rPr>
      <w:rFonts w:ascii="Calibri" w:eastAsia="Times New Roman" w:hAnsi="Calibri" w:cs="Times New Roman"/>
    </w:rPr>
  </w:style>
  <w:style w:type="character" w:styleId="Hyperlink">
    <w:name w:val="Hyperlink"/>
    <w:basedOn w:val="DefaultParagraphFont"/>
    <w:uiPriority w:val="99"/>
    <w:unhideWhenUsed/>
    <w:rsid w:val="008931A6"/>
    <w:rPr>
      <w:color w:val="0000FF" w:themeColor="hyperlink"/>
      <w:u w:val="single"/>
    </w:rPr>
  </w:style>
  <w:style w:type="character" w:styleId="UnresolvedMention">
    <w:name w:val="Unresolved Mention"/>
    <w:basedOn w:val="DefaultParagraphFont"/>
    <w:uiPriority w:val="99"/>
    <w:semiHidden/>
    <w:unhideWhenUsed/>
    <w:rsid w:val="0079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0633">
      <w:bodyDiv w:val="1"/>
      <w:marLeft w:val="0"/>
      <w:marRight w:val="0"/>
      <w:marTop w:val="0"/>
      <w:marBottom w:val="0"/>
      <w:divBdr>
        <w:top w:val="none" w:sz="0" w:space="0" w:color="auto"/>
        <w:left w:val="none" w:sz="0" w:space="0" w:color="auto"/>
        <w:bottom w:val="none" w:sz="0" w:space="0" w:color="auto"/>
        <w:right w:val="none" w:sz="0" w:space="0" w:color="auto"/>
      </w:divBdr>
      <w:divsChild>
        <w:div w:id="112671898">
          <w:marLeft w:val="0"/>
          <w:marRight w:val="0"/>
          <w:marTop w:val="0"/>
          <w:marBottom w:val="0"/>
          <w:divBdr>
            <w:top w:val="none" w:sz="0" w:space="0" w:color="auto"/>
            <w:left w:val="none" w:sz="0" w:space="0" w:color="auto"/>
            <w:bottom w:val="none" w:sz="0" w:space="0" w:color="auto"/>
            <w:right w:val="none" w:sz="0" w:space="0" w:color="auto"/>
          </w:divBdr>
        </w:div>
      </w:divsChild>
    </w:div>
    <w:div w:id="309873376">
      <w:bodyDiv w:val="1"/>
      <w:marLeft w:val="0"/>
      <w:marRight w:val="0"/>
      <w:marTop w:val="0"/>
      <w:marBottom w:val="0"/>
      <w:divBdr>
        <w:top w:val="none" w:sz="0" w:space="0" w:color="auto"/>
        <w:left w:val="none" w:sz="0" w:space="0" w:color="auto"/>
        <w:bottom w:val="none" w:sz="0" w:space="0" w:color="auto"/>
        <w:right w:val="none" w:sz="0" w:space="0" w:color="auto"/>
      </w:divBdr>
    </w:div>
    <w:div w:id="1086727056">
      <w:bodyDiv w:val="1"/>
      <w:marLeft w:val="0"/>
      <w:marRight w:val="0"/>
      <w:marTop w:val="0"/>
      <w:marBottom w:val="0"/>
      <w:divBdr>
        <w:top w:val="none" w:sz="0" w:space="0" w:color="auto"/>
        <w:left w:val="none" w:sz="0" w:space="0" w:color="auto"/>
        <w:bottom w:val="none" w:sz="0" w:space="0" w:color="auto"/>
        <w:right w:val="none" w:sz="0" w:space="0" w:color="auto"/>
      </w:divBdr>
      <w:divsChild>
        <w:div w:id="2008946991">
          <w:marLeft w:val="0"/>
          <w:marRight w:val="0"/>
          <w:marTop w:val="0"/>
          <w:marBottom w:val="30"/>
          <w:divBdr>
            <w:top w:val="none" w:sz="0" w:space="0" w:color="auto"/>
            <w:left w:val="none" w:sz="0" w:space="0" w:color="auto"/>
            <w:bottom w:val="none" w:sz="0" w:space="0" w:color="auto"/>
            <w:right w:val="none" w:sz="0" w:space="0" w:color="auto"/>
          </w:divBdr>
          <w:divsChild>
            <w:div w:id="1642222494">
              <w:marLeft w:val="0"/>
              <w:marRight w:val="0"/>
              <w:marTop w:val="0"/>
              <w:marBottom w:val="0"/>
              <w:divBdr>
                <w:top w:val="none" w:sz="0" w:space="0" w:color="auto"/>
                <w:left w:val="none" w:sz="0" w:space="0" w:color="auto"/>
                <w:bottom w:val="none" w:sz="0" w:space="0" w:color="auto"/>
                <w:right w:val="none" w:sz="0" w:space="0" w:color="auto"/>
              </w:divBdr>
              <w:divsChild>
                <w:div w:id="1242326946">
                  <w:marLeft w:val="0"/>
                  <w:marRight w:val="0"/>
                  <w:marTop w:val="0"/>
                  <w:marBottom w:val="0"/>
                  <w:divBdr>
                    <w:top w:val="none" w:sz="0" w:space="0" w:color="auto"/>
                    <w:left w:val="none" w:sz="0" w:space="0" w:color="auto"/>
                    <w:bottom w:val="none" w:sz="0" w:space="0" w:color="auto"/>
                    <w:right w:val="none" w:sz="0" w:space="0" w:color="auto"/>
                  </w:divBdr>
                  <w:divsChild>
                    <w:div w:id="5532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1108">
          <w:marLeft w:val="0"/>
          <w:marRight w:val="0"/>
          <w:marTop w:val="0"/>
          <w:marBottom w:val="30"/>
          <w:divBdr>
            <w:top w:val="none" w:sz="0" w:space="0" w:color="auto"/>
            <w:left w:val="none" w:sz="0" w:space="0" w:color="auto"/>
            <w:bottom w:val="none" w:sz="0" w:space="0" w:color="auto"/>
            <w:right w:val="none" w:sz="0" w:space="0" w:color="auto"/>
          </w:divBdr>
          <w:divsChild>
            <w:div w:id="736249292">
              <w:marLeft w:val="0"/>
              <w:marRight w:val="0"/>
              <w:marTop w:val="0"/>
              <w:marBottom w:val="0"/>
              <w:divBdr>
                <w:top w:val="none" w:sz="0" w:space="0" w:color="auto"/>
                <w:left w:val="none" w:sz="0" w:space="0" w:color="auto"/>
                <w:bottom w:val="none" w:sz="0" w:space="0" w:color="auto"/>
                <w:right w:val="none" w:sz="0" w:space="0" w:color="auto"/>
              </w:divBdr>
              <w:divsChild>
                <w:div w:id="1456214262">
                  <w:marLeft w:val="0"/>
                  <w:marRight w:val="0"/>
                  <w:marTop w:val="0"/>
                  <w:marBottom w:val="0"/>
                  <w:divBdr>
                    <w:top w:val="none" w:sz="0" w:space="0" w:color="auto"/>
                    <w:left w:val="none" w:sz="0" w:space="0" w:color="auto"/>
                    <w:bottom w:val="none" w:sz="0" w:space="0" w:color="auto"/>
                    <w:right w:val="none" w:sz="0" w:space="0" w:color="auto"/>
                  </w:divBdr>
                  <w:divsChild>
                    <w:div w:id="985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88973">
          <w:marLeft w:val="0"/>
          <w:marRight w:val="0"/>
          <w:marTop w:val="0"/>
          <w:marBottom w:val="30"/>
          <w:divBdr>
            <w:top w:val="none" w:sz="0" w:space="0" w:color="auto"/>
            <w:left w:val="none" w:sz="0" w:space="0" w:color="auto"/>
            <w:bottom w:val="none" w:sz="0" w:space="0" w:color="auto"/>
            <w:right w:val="none" w:sz="0" w:space="0" w:color="auto"/>
          </w:divBdr>
          <w:divsChild>
            <w:div w:id="27419677">
              <w:marLeft w:val="0"/>
              <w:marRight w:val="0"/>
              <w:marTop w:val="0"/>
              <w:marBottom w:val="0"/>
              <w:divBdr>
                <w:top w:val="none" w:sz="0" w:space="0" w:color="auto"/>
                <w:left w:val="none" w:sz="0" w:space="0" w:color="auto"/>
                <w:bottom w:val="none" w:sz="0" w:space="0" w:color="auto"/>
                <w:right w:val="none" w:sz="0" w:space="0" w:color="auto"/>
              </w:divBdr>
              <w:divsChild>
                <w:div w:id="1183011462">
                  <w:marLeft w:val="0"/>
                  <w:marRight w:val="0"/>
                  <w:marTop w:val="0"/>
                  <w:marBottom w:val="0"/>
                  <w:divBdr>
                    <w:top w:val="none" w:sz="0" w:space="0" w:color="auto"/>
                    <w:left w:val="none" w:sz="0" w:space="0" w:color="auto"/>
                    <w:bottom w:val="none" w:sz="0" w:space="0" w:color="auto"/>
                    <w:right w:val="none" w:sz="0" w:space="0" w:color="auto"/>
                  </w:divBdr>
                  <w:divsChild>
                    <w:div w:id="20826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793">
          <w:marLeft w:val="0"/>
          <w:marRight w:val="0"/>
          <w:marTop w:val="0"/>
          <w:marBottom w:val="30"/>
          <w:divBdr>
            <w:top w:val="none" w:sz="0" w:space="0" w:color="auto"/>
            <w:left w:val="none" w:sz="0" w:space="0" w:color="auto"/>
            <w:bottom w:val="none" w:sz="0" w:space="0" w:color="auto"/>
            <w:right w:val="none" w:sz="0" w:space="0" w:color="auto"/>
          </w:divBdr>
          <w:divsChild>
            <w:div w:id="769280174">
              <w:marLeft w:val="0"/>
              <w:marRight w:val="0"/>
              <w:marTop w:val="0"/>
              <w:marBottom w:val="0"/>
              <w:divBdr>
                <w:top w:val="none" w:sz="0" w:space="0" w:color="auto"/>
                <w:left w:val="none" w:sz="0" w:space="0" w:color="auto"/>
                <w:bottom w:val="none" w:sz="0" w:space="0" w:color="auto"/>
                <w:right w:val="none" w:sz="0" w:space="0" w:color="auto"/>
              </w:divBdr>
              <w:divsChild>
                <w:div w:id="435831157">
                  <w:marLeft w:val="0"/>
                  <w:marRight w:val="0"/>
                  <w:marTop w:val="0"/>
                  <w:marBottom w:val="0"/>
                  <w:divBdr>
                    <w:top w:val="none" w:sz="0" w:space="0" w:color="auto"/>
                    <w:left w:val="none" w:sz="0" w:space="0" w:color="auto"/>
                    <w:bottom w:val="none" w:sz="0" w:space="0" w:color="auto"/>
                    <w:right w:val="none" w:sz="0" w:space="0" w:color="auto"/>
                  </w:divBdr>
                  <w:divsChild>
                    <w:div w:id="4011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3470">
          <w:marLeft w:val="0"/>
          <w:marRight w:val="0"/>
          <w:marTop w:val="0"/>
          <w:marBottom w:val="30"/>
          <w:divBdr>
            <w:top w:val="none" w:sz="0" w:space="0" w:color="auto"/>
            <w:left w:val="none" w:sz="0" w:space="0" w:color="auto"/>
            <w:bottom w:val="none" w:sz="0" w:space="0" w:color="auto"/>
            <w:right w:val="none" w:sz="0" w:space="0" w:color="auto"/>
          </w:divBdr>
          <w:divsChild>
            <w:div w:id="562258006">
              <w:marLeft w:val="0"/>
              <w:marRight w:val="0"/>
              <w:marTop w:val="0"/>
              <w:marBottom w:val="0"/>
              <w:divBdr>
                <w:top w:val="none" w:sz="0" w:space="0" w:color="auto"/>
                <w:left w:val="none" w:sz="0" w:space="0" w:color="auto"/>
                <w:bottom w:val="none" w:sz="0" w:space="0" w:color="auto"/>
                <w:right w:val="none" w:sz="0" w:space="0" w:color="auto"/>
              </w:divBdr>
              <w:divsChild>
                <w:div w:id="1817183723">
                  <w:marLeft w:val="0"/>
                  <w:marRight w:val="0"/>
                  <w:marTop w:val="0"/>
                  <w:marBottom w:val="0"/>
                  <w:divBdr>
                    <w:top w:val="none" w:sz="0" w:space="0" w:color="auto"/>
                    <w:left w:val="none" w:sz="0" w:space="0" w:color="auto"/>
                    <w:bottom w:val="none" w:sz="0" w:space="0" w:color="auto"/>
                    <w:right w:val="none" w:sz="0" w:space="0" w:color="auto"/>
                  </w:divBdr>
                  <w:divsChild>
                    <w:div w:id="5709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8497">
          <w:marLeft w:val="0"/>
          <w:marRight w:val="0"/>
          <w:marTop w:val="0"/>
          <w:marBottom w:val="30"/>
          <w:divBdr>
            <w:top w:val="none" w:sz="0" w:space="0" w:color="auto"/>
            <w:left w:val="none" w:sz="0" w:space="0" w:color="auto"/>
            <w:bottom w:val="none" w:sz="0" w:space="0" w:color="auto"/>
            <w:right w:val="none" w:sz="0" w:space="0" w:color="auto"/>
          </w:divBdr>
          <w:divsChild>
            <w:div w:id="1684892276">
              <w:marLeft w:val="0"/>
              <w:marRight w:val="0"/>
              <w:marTop w:val="0"/>
              <w:marBottom w:val="0"/>
              <w:divBdr>
                <w:top w:val="none" w:sz="0" w:space="0" w:color="auto"/>
                <w:left w:val="none" w:sz="0" w:space="0" w:color="auto"/>
                <w:bottom w:val="none" w:sz="0" w:space="0" w:color="auto"/>
                <w:right w:val="none" w:sz="0" w:space="0" w:color="auto"/>
              </w:divBdr>
              <w:divsChild>
                <w:div w:id="1983777475">
                  <w:marLeft w:val="0"/>
                  <w:marRight w:val="0"/>
                  <w:marTop w:val="0"/>
                  <w:marBottom w:val="0"/>
                  <w:divBdr>
                    <w:top w:val="none" w:sz="0" w:space="0" w:color="auto"/>
                    <w:left w:val="none" w:sz="0" w:space="0" w:color="auto"/>
                    <w:bottom w:val="none" w:sz="0" w:space="0" w:color="auto"/>
                    <w:right w:val="none" w:sz="0" w:space="0" w:color="auto"/>
                  </w:divBdr>
                  <w:divsChild>
                    <w:div w:id="15890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9595">
          <w:marLeft w:val="0"/>
          <w:marRight w:val="0"/>
          <w:marTop w:val="0"/>
          <w:marBottom w:val="30"/>
          <w:divBdr>
            <w:top w:val="none" w:sz="0" w:space="0" w:color="auto"/>
            <w:left w:val="none" w:sz="0" w:space="0" w:color="auto"/>
            <w:bottom w:val="none" w:sz="0" w:space="0" w:color="auto"/>
            <w:right w:val="none" w:sz="0" w:space="0" w:color="auto"/>
          </w:divBdr>
          <w:divsChild>
            <w:div w:id="1316687845">
              <w:marLeft w:val="0"/>
              <w:marRight w:val="0"/>
              <w:marTop w:val="0"/>
              <w:marBottom w:val="0"/>
              <w:divBdr>
                <w:top w:val="none" w:sz="0" w:space="0" w:color="auto"/>
                <w:left w:val="none" w:sz="0" w:space="0" w:color="auto"/>
                <w:bottom w:val="none" w:sz="0" w:space="0" w:color="auto"/>
                <w:right w:val="none" w:sz="0" w:space="0" w:color="auto"/>
              </w:divBdr>
              <w:divsChild>
                <w:div w:id="374741920">
                  <w:marLeft w:val="0"/>
                  <w:marRight w:val="0"/>
                  <w:marTop w:val="0"/>
                  <w:marBottom w:val="0"/>
                  <w:divBdr>
                    <w:top w:val="none" w:sz="0" w:space="0" w:color="auto"/>
                    <w:left w:val="none" w:sz="0" w:space="0" w:color="auto"/>
                    <w:bottom w:val="none" w:sz="0" w:space="0" w:color="auto"/>
                    <w:right w:val="none" w:sz="0" w:space="0" w:color="auto"/>
                  </w:divBdr>
                  <w:divsChild>
                    <w:div w:id="11960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7614">
          <w:marLeft w:val="0"/>
          <w:marRight w:val="0"/>
          <w:marTop w:val="0"/>
          <w:marBottom w:val="30"/>
          <w:divBdr>
            <w:top w:val="none" w:sz="0" w:space="0" w:color="auto"/>
            <w:left w:val="none" w:sz="0" w:space="0" w:color="auto"/>
            <w:bottom w:val="none" w:sz="0" w:space="0" w:color="auto"/>
            <w:right w:val="none" w:sz="0" w:space="0" w:color="auto"/>
          </w:divBdr>
          <w:divsChild>
            <w:div w:id="1295450775">
              <w:marLeft w:val="0"/>
              <w:marRight w:val="0"/>
              <w:marTop w:val="0"/>
              <w:marBottom w:val="0"/>
              <w:divBdr>
                <w:top w:val="none" w:sz="0" w:space="0" w:color="auto"/>
                <w:left w:val="none" w:sz="0" w:space="0" w:color="auto"/>
                <w:bottom w:val="none" w:sz="0" w:space="0" w:color="auto"/>
                <w:right w:val="none" w:sz="0" w:space="0" w:color="auto"/>
              </w:divBdr>
              <w:divsChild>
                <w:div w:id="2025092219">
                  <w:marLeft w:val="0"/>
                  <w:marRight w:val="0"/>
                  <w:marTop w:val="0"/>
                  <w:marBottom w:val="0"/>
                  <w:divBdr>
                    <w:top w:val="none" w:sz="0" w:space="0" w:color="auto"/>
                    <w:left w:val="none" w:sz="0" w:space="0" w:color="auto"/>
                    <w:bottom w:val="none" w:sz="0" w:space="0" w:color="auto"/>
                    <w:right w:val="none" w:sz="0" w:space="0" w:color="auto"/>
                  </w:divBdr>
                  <w:divsChild>
                    <w:div w:id="23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8158">
          <w:marLeft w:val="0"/>
          <w:marRight w:val="0"/>
          <w:marTop w:val="0"/>
          <w:marBottom w:val="30"/>
          <w:divBdr>
            <w:top w:val="none" w:sz="0" w:space="0" w:color="auto"/>
            <w:left w:val="none" w:sz="0" w:space="0" w:color="auto"/>
            <w:bottom w:val="none" w:sz="0" w:space="0" w:color="auto"/>
            <w:right w:val="none" w:sz="0" w:space="0" w:color="auto"/>
          </w:divBdr>
          <w:divsChild>
            <w:div w:id="837812739">
              <w:marLeft w:val="0"/>
              <w:marRight w:val="0"/>
              <w:marTop w:val="0"/>
              <w:marBottom w:val="0"/>
              <w:divBdr>
                <w:top w:val="none" w:sz="0" w:space="0" w:color="auto"/>
                <w:left w:val="none" w:sz="0" w:space="0" w:color="auto"/>
                <w:bottom w:val="none" w:sz="0" w:space="0" w:color="auto"/>
                <w:right w:val="none" w:sz="0" w:space="0" w:color="auto"/>
              </w:divBdr>
              <w:divsChild>
                <w:div w:id="858201985">
                  <w:marLeft w:val="0"/>
                  <w:marRight w:val="0"/>
                  <w:marTop w:val="0"/>
                  <w:marBottom w:val="0"/>
                  <w:divBdr>
                    <w:top w:val="none" w:sz="0" w:space="0" w:color="auto"/>
                    <w:left w:val="none" w:sz="0" w:space="0" w:color="auto"/>
                    <w:bottom w:val="none" w:sz="0" w:space="0" w:color="auto"/>
                    <w:right w:val="none" w:sz="0" w:space="0" w:color="auto"/>
                  </w:divBdr>
                  <w:divsChild>
                    <w:div w:id="7433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5969">
          <w:marLeft w:val="0"/>
          <w:marRight w:val="0"/>
          <w:marTop w:val="0"/>
          <w:marBottom w:val="30"/>
          <w:divBdr>
            <w:top w:val="none" w:sz="0" w:space="0" w:color="auto"/>
            <w:left w:val="none" w:sz="0" w:space="0" w:color="auto"/>
            <w:bottom w:val="none" w:sz="0" w:space="0" w:color="auto"/>
            <w:right w:val="none" w:sz="0" w:space="0" w:color="auto"/>
          </w:divBdr>
          <w:divsChild>
            <w:div w:id="1518498937">
              <w:marLeft w:val="0"/>
              <w:marRight w:val="0"/>
              <w:marTop w:val="0"/>
              <w:marBottom w:val="0"/>
              <w:divBdr>
                <w:top w:val="none" w:sz="0" w:space="0" w:color="auto"/>
                <w:left w:val="none" w:sz="0" w:space="0" w:color="auto"/>
                <w:bottom w:val="none" w:sz="0" w:space="0" w:color="auto"/>
                <w:right w:val="none" w:sz="0" w:space="0" w:color="auto"/>
              </w:divBdr>
              <w:divsChild>
                <w:div w:id="1178344475">
                  <w:marLeft w:val="0"/>
                  <w:marRight w:val="0"/>
                  <w:marTop w:val="0"/>
                  <w:marBottom w:val="0"/>
                  <w:divBdr>
                    <w:top w:val="none" w:sz="0" w:space="0" w:color="auto"/>
                    <w:left w:val="none" w:sz="0" w:space="0" w:color="auto"/>
                    <w:bottom w:val="none" w:sz="0" w:space="0" w:color="auto"/>
                    <w:right w:val="none" w:sz="0" w:space="0" w:color="auto"/>
                  </w:divBdr>
                  <w:divsChild>
                    <w:div w:id="863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809">
          <w:marLeft w:val="0"/>
          <w:marRight w:val="0"/>
          <w:marTop w:val="0"/>
          <w:marBottom w:val="30"/>
          <w:divBdr>
            <w:top w:val="none" w:sz="0" w:space="0" w:color="auto"/>
            <w:left w:val="none" w:sz="0" w:space="0" w:color="auto"/>
            <w:bottom w:val="none" w:sz="0" w:space="0" w:color="auto"/>
            <w:right w:val="none" w:sz="0" w:space="0" w:color="auto"/>
          </w:divBdr>
          <w:divsChild>
            <w:div w:id="1724254796">
              <w:marLeft w:val="0"/>
              <w:marRight w:val="0"/>
              <w:marTop w:val="0"/>
              <w:marBottom w:val="0"/>
              <w:divBdr>
                <w:top w:val="none" w:sz="0" w:space="0" w:color="auto"/>
                <w:left w:val="none" w:sz="0" w:space="0" w:color="auto"/>
                <w:bottom w:val="none" w:sz="0" w:space="0" w:color="auto"/>
                <w:right w:val="none" w:sz="0" w:space="0" w:color="auto"/>
              </w:divBdr>
              <w:divsChild>
                <w:div w:id="2016495857">
                  <w:marLeft w:val="0"/>
                  <w:marRight w:val="0"/>
                  <w:marTop w:val="0"/>
                  <w:marBottom w:val="0"/>
                  <w:divBdr>
                    <w:top w:val="none" w:sz="0" w:space="0" w:color="auto"/>
                    <w:left w:val="none" w:sz="0" w:space="0" w:color="auto"/>
                    <w:bottom w:val="none" w:sz="0" w:space="0" w:color="auto"/>
                    <w:right w:val="none" w:sz="0" w:space="0" w:color="auto"/>
                  </w:divBdr>
                  <w:divsChild>
                    <w:div w:id="179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3226">
          <w:marLeft w:val="0"/>
          <w:marRight w:val="0"/>
          <w:marTop w:val="0"/>
          <w:marBottom w:val="30"/>
          <w:divBdr>
            <w:top w:val="none" w:sz="0" w:space="0" w:color="auto"/>
            <w:left w:val="none" w:sz="0" w:space="0" w:color="auto"/>
            <w:bottom w:val="none" w:sz="0" w:space="0" w:color="auto"/>
            <w:right w:val="none" w:sz="0" w:space="0" w:color="auto"/>
          </w:divBdr>
          <w:divsChild>
            <w:div w:id="203175326">
              <w:marLeft w:val="0"/>
              <w:marRight w:val="0"/>
              <w:marTop w:val="0"/>
              <w:marBottom w:val="0"/>
              <w:divBdr>
                <w:top w:val="none" w:sz="0" w:space="0" w:color="auto"/>
                <w:left w:val="none" w:sz="0" w:space="0" w:color="auto"/>
                <w:bottom w:val="none" w:sz="0" w:space="0" w:color="auto"/>
                <w:right w:val="none" w:sz="0" w:space="0" w:color="auto"/>
              </w:divBdr>
              <w:divsChild>
                <w:div w:id="757406058">
                  <w:marLeft w:val="0"/>
                  <w:marRight w:val="0"/>
                  <w:marTop w:val="0"/>
                  <w:marBottom w:val="0"/>
                  <w:divBdr>
                    <w:top w:val="none" w:sz="0" w:space="0" w:color="auto"/>
                    <w:left w:val="none" w:sz="0" w:space="0" w:color="auto"/>
                    <w:bottom w:val="none" w:sz="0" w:space="0" w:color="auto"/>
                    <w:right w:val="none" w:sz="0" w:space="0" w:color="auto"/>
                  </w:divBdr>
                  <w:divsChild>
                    <w:div w:id="15941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1667">
          <w:marLeft w:val="0"/>
          <w:marRight w:val="0"/>
          <w:marTop w:val="0"/>
          <w:marBottom w:val="30"/>
          <w:divBdr>
            <w:top w:val="none" w:sz="0" w:space="0" w:color="auto"/>
            <w:left w:val="none" w:sz="0" w:space="0" w:color="auto"/>
            <w:bottom w:val="none" w:sz="0" w:space="0" w:color="auto"/>
            <w:right w:val="none" w:sz="0" w:space="0" w:color="auto"/>
          </w:divBdr>
          <w:divsChild>
            <w:div w:id="1604220718">
              <w:marLeft w:val="0"/>
              <w:marRight w:val="0"/>
              <w:marTop w:val="0"/>
              <w:marBottom w:val="0"/>
              <w:divBdr>
                <w:top w:val="none" w:sz="0" w:space="0" w:color="auto"/>
                <w:left w:val="none" w:sz="0" w:space="0" w:color="auto"/>
                <w:bottom w:val="none" w:sz="0" w:space="0" w:color="auto"/>
                <w:right w:val="none" w:sz="0" w:space="0" w:color="auto"/>
              </w:divBdr>
              <w:divsChild>
                <w:div w:id="118643787">
                  <w:marLeft w:val="0"/>
                  <w:marRight w:val="0"/>
                  <w:marTop w:val="0"/>
                  <w:marBottom w:val="0"/>
                  <w:divBdr>
                    <w:top w:val="none" w:sz="0" w:space="0" w:color="auto"/>
                    <w:left w:val="none" w:sz="0" w:space="0" w:color="auto"/>
                    <w:bottom w:val="none" w:sz="0" w:space="0" w:color="auto"/>
                    <w:right w:val="none" w:sz="0" w:space="0" w:color="auto"/>
                  </w:divBdr>
                  <w:divsChild>
                    <w:div w:id="2127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6894">
          <w:marLeft w:val="0"/>
          <w:marRight w:val="0"/>
          <w:marTop w:val="0"/>
          <w:marBottom w:val="30"/>
          <w:divBdr>
            <w:top w:val="none" w:sz="0" w:space="0" w:color="auto"/>
            <w:left w:val="none" w:sz="0" w:space="0" w:color="auto"/>
            <w:bottom w:val="none" w:sz="0" w:space="0" w:color="auto"/>
            <w:right w:val="none" w:sz="0" w:space="0" w:color="auto"/>
          </w:divBdr>
          <w:divsChild>
            <w:div w:id="930355743">
              <w:marLeft w:val="0"/>
              <w:marRight w:val="0"/>
              <w:marTop w:val="0"/>
              <w:marBottom w:val="0"/>
              <w:divBdr>
                <w:top w:val="none" w:sz="0" w:space="0" w:color="auto"/>
                <w:left w:val="none" w:sz="0" w:space="0" w:color="auto"/>
                <w:bottom w:val="none" w:sz="0" w:space="0" w:color="auto"/>
                <w:right w:val="none" w:sz="0" w:space="0" w:color="auto"/>
              </w:divBdr>
              <w:divsChild>
                <w:div w:id="2046055304">
                  <w:marLeft w:val="0"/>
                  <w:marRight w:val="0"/>
                  <w:marTop w:val="0"/>
                  <w:marBottom w:val="0"/>
                  <w:divBdr>
                    <w:top w:val="none" w:sz="0" w:space="0" w:color="auto"/>
                    <w:left w:val="none" w:sz="0" w:space="0" w:color="auto"/>
                    <w:bottom w:val="none" w:sz="0" w:space="0" w:color="auto"/>
                    <w:right w:val="none" w:sz="0" w:space="0" w:color="auto"/>
                  </w:divBdr>
                  <w:divsChild>
                    <w:div w:id="6099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80196">
      <w:bodyDiv w:val="1"/>
      <w:marLeft w:val="0"/>
      <w:marRight w:val="0"/>
      <w:marTop w:val="0"/>
      <w:marBottom w:val="0"/>
      <w:divBdr>
        <w:top w:val="none" w:sz="0" w:space="0" w:color="auto"/>
        <w:left w:val="none" w:sz="0" w:space="0" w:color="auto"/>
        <w:bottom w:val="none" w:sz="0" w:space="0" w:color="auto"/>
        <w:right w:val="none" w:sz="0" w:space="0" w:color="auto"/>
      </w:divBdr>
    </w:div>
    <w:div w:id="1231772744">
      <w:bodyDiv w:val="1"/>
      <w:marLeft w:val="0"/>
      <w:marRight w:val="0"/>
      <w:marTop w:val="0"/>
      <w:marBottom w:val="0"/>
      <w:divBdr>
        <w:top w:val="none" w:sz="0" w:space="0" w:color="auto"/>
        <w:left w:val="none" w:sz="0" w:space="0" w:color="auto"/>
        <w:bottom w:val="none" w:sz="0" w:space="0" w:color="auto"/>
        <w:right w:val="none" w:sz="0" w:space="0" w:color="auto"/>
      </w:divBdr>
      <w:divsChild>
        <w:div w:id="508180319">
          <w:marLeft w:val="0"/>
          <w:marRight w:val="0"/>
          <w:marTop w:val="0"/>
          <w:marBottom w:val="0"/>
          <w:divBdr>
            <w:top w:val="none" w:sz="0" w:space="0" w:color="auto"/>
            <w:left w:val="none" w:sz="0" w:space="0" w:color="auto"/>
            <w:bottom w:val="none" w:sz="0" w:space="0" w:color="auto"/>
            <w:right w:val="none" w:sz="0" w:space="0" w:color="auto"/>
          </w:divBdr>
        </w:div>
      </w:divsChild>
    </w:div>
    <w:div w:id="1526168255">
      <w:bodyDiv w:val="1"/>
      <w:marLeft w:val="0"/>
      <w:marRight w:val="0"/>
      <w:marTop w:val="0"/>
      <w:marBottom w:val="0"/>
      <w:divBdr>
        <w:top w:val="none" w:sz="0" w:space="0" w:color="auto"/>
        <w:left w:val="none" w:sz="0" w:space="0" w:color="auto"/>
        <w:bottom w:val="none" w:sz="0" w:space="0" w:color="auto"/>
        <w:right w:val="none" w:sz="0" w:space="0" w:color="auto"/>
      </w:divBdr>
    </w:div>
    <w:div w:id="1666131126">
      <w:bodyDiv w:val="1"/>
      <w:marLeft w:val="0"/>
      <w:marRight w:val="0"/>
      <w:marTop w:val="0"/>
      <w:marBottom w:val="0"/>
      <w:divBdr>
        <w:top w:val="none" w:sz="0" w:space="0" w:color="auto"/>
        <w:left w:val="none" w:sz="0" w:space="0" w:color="auto"/>
        <w:bottom w:val="none" w:sz="0" w:space="0" w:color="auto"/>
        <w:right w:val="none" w:sz="0" w:space="0" w:color="auto"/>
      </w:divBdr>
    </w:div>
    <w:div w:id="1951693868">
      <w:bodyDiv w:val="1"/>
      <w:marLeft w:val="0"/>
      <w:marRight w:val="0"/>
      <w:marTop w:val="0"/>
      <w:marBottom w:val="0"/>
      <w:divBdr>
        <w:top w:val="none" w:sz="0" w:space="0" w:color="auto"/>
        <w:left w:val="none" w:sz="0" w:space="0" w:color="auto"/>
        <w:bottom w:val="none" w:sz="0" w:space="0" w:color="auto"/>
        <w:right w:val="none" w:sz="0" w:space="0" w:color="auto"/>
      </w:divBdr>
    </w:div>
    <w:div w:id="20978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agency.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bank.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2DE6-67C5-4DD0-979E-83AE10BB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809</Words>
  <Characters>6489</Characters>
  <Application>Microsoft Office Word</Application>
  <DocSecurity>0</DocSecurity>
  <Lines>150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Tamar Gogolashvili</cp:lastModifiedBy>
  <cp:revision>63</cp:revision>
  <cp:lastPrinted>2021-06-25T11:30:00Z</cp:lastPrinted>
  <dcterms:created xsi:type="dcterms:W3CDTF">2021-06-24T10:18:00Z</dcterms:created>
  <dcterms:modified xsi:type="dcterms:W3CDTF">2026-03-30T16:21:00Z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375392cf-b485-4856-9793-ff9b782dd74e</vt:lpwstr>
  </property>
  <property fmtid="{D5CDD505-2E9C-101B-9397-08002B2CF9AE}" pid="7" name="MSIP_Label_defa4170-0d19-0005-0004-bc88714345d2_ActionId">
    <vt:lpwstr>5ccbc15b-0c2b-43b3-be4a-33f3d60d9399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